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A" w:rsidRPr="0062185B" w:rsidRDefault="0062185B" w:rsidP="00F86BD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62185B">
        <w:rPr>
          <w:rFonts w:ascii="Arial" w:hAnsi="Arial" w:cs="Arial"/>
          <w:sz w:val="48"/>
          <w:szCs w:val="48"/>
        </w:rPr>
        <w:t>TENAMAXTLAN</w:t>
      </w:r>
      <w:r w:rsidR="00BC79ED" w:rsidRPr="0062185B">
        <w:rPr>
          <w:rFonts w:ascii="Arial" w:hAnsi="Arial" w:cs="Arial"/>
          <w:sz w:val="48"/>
          <w:szCs w:val="48"/>
        </w:rPr>
        <w:t>, JALISCO</w:t>
      </w:r>
    </w:p>
    <w:p w:rsidR="00F86BD1" w:rsidRPr="0062185B" w:rsidRDefault="00506CCD" w:rsidP="00F86B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185B">
        <w:rPr>
          <w:rFonts w:ascii="Arial" w:hAnsi="Arial" w:cs="Arial"/>
          <w:b/>
          <w:sz w:val="28"/>
          <w:szCs w:val="28"/>
        </w:rPr>
        <w:t xml:space="preserve">FUNCIONES </w:t>
      </w:r>
      <w:r w:rsidR="0062185B" w:rsidRPr="0062185B">
        <w:rPr>
          <w:rFonts w:ascii="Arial" w:hAnsi="Arial" w:cs="Arial"/>
          <w:b/>
          <w:sz w:val="28"/>
          <w:szCs w:val="28"/>
        </w:rPr>
        <w:t>DE LA DIRECCION DE OBRAS PÚBLICAS</w:t>
      </w:r>
    </w:p>
    <w:p w:rsidR="006F2409" w:rsidRPr="00506CCD" w:rsidRDefault="006F2409" w:rsidP="00F86BD1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495"/>
        <w:gridCol w:w="2495"/>
        <w:gridCol w:w="2495"/>
        <w:gridCol w:w="2495"/>
        <w:gridCol w:w="2035"/>
        <w:gridCol w:w="2955"/>
        <w:gridCol w:w="2496"/>
      </w:tblGrid>
      <w:tr w:rsidR="00BC79ED" w:rsidTr="006F2409">
        <w:tc>
          <w:tcPr>
            <w:tcW w:w="2495" w:type="dxa"/>
          </w:tcPr>
          <w:p w:rsidR="00BC79ED" w:rsidRPr="0062185B" w:rsidRDefault="00731C47" w:rsidP="00F86BD1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>DIRECCIÓN DE AREA O DEPARTAMENTO</w:t>
            </w:r>
          </w:p>
        </w:tc>
        <w:tc>
          <w:tcPr>
            <w:tcW w:w="2495" w:type="dxa"/>
          </w:tcPr>
          <w:p w:rsidR="00BC79ED" w:rsidRPr="0062185B" w:rsidRDefault="00F86BD1" w:rsidP="00BC79ED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>Descripción y cobertura del servicio público</w:t>
            </w:r>
          </w:p>
        </w:tc>
        <w:tc>
          <w:tcPr>
            <w:tcW w:w="2495" w:type="dxa"/>
          </w:tcPr>
          <w:p w:rsidR="00BC79ED" w:rsidRPr="0062185B" w:rsidRDefault="00F86BD1" w:rsidP="00BC79ED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 xml:space="preserve">Recursos </w:t>
            </w:r>
            <w:r w:rsidR="00731C47" w:rsidRPr="0062185B">
              <w:rPr>
                <w:rFonts w:ascii="Arial" w:hAnsi="Arial" w:cs="Arial"/>
                <w:b/>
              </w:rPr>
              <w:t>materiales asignados para la prestación del servicio</w:t>
            </w:r>
          </w:p>
        </w:tc>
        <w:tc>
          <w:tcPr>
            <w:tcW w:w="2495" w:type="dxa"/>
          </w:tcPr>
          <w:p w:rsidR="00BC79ED" w:rsidRPr="0062185B" w:rsidRDefault="00731C47" w:rsidP="00BC79ED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>Recursos Humanos asignados para la prestación del servicio</w:t>
            </w:r>
          </w:p>
        </w:tc>
        <w:tc>
          <w:tcPr>
            <w:tcW w:w="2035" w:type="dxa"/>
          </w:tcPr>
          <w:p w:rsidR="00BC79ED" w:rsidRPr="0062185B" w:rsidRDefault="00731C47" w:rsidP="00BC79ED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>Recursos financieros asignados para la prestación del servicio</w:t>
            </w:r>
          </w:p>
        </w:tc>
        <w:tc>
          <w:tcPr>
            <w:tcW w:w="2955" w:type="dxa"/>
          </w:tcPr>
          <w:p w:rsidR="00BC79ED" w:rsidRPr="0062185B" w:rsidRDefault="00731C47" w:rsidP="00731C47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 xml:space="preserve">Fundamento Legal  para el desempeño de las funciones públicas </w:t>
            </w:r>
          </w:p>
        </w:tc>
        <w:tc>
          <w:tcPr>
            <w:tcW w:w="2496" w:type="dxa"/>
          </w:tcPr>
          <w:p w:rsidR="00BC79ED" w:rsidRPr="0062185B" w:rsidRDefault="00731C47" w:rsidP="00BC79ED">
            <w:pPr>
              <w:jc w:val="both"/>
              <w:rPr>
                <w:rFonts w:ascii="Arial" w:hAnsi="Arial" w:cs="Arial"/>
                <w:b/>
              </w:rPr>
            </w:pPr>
            <w:r w:rsidRPr="0062185B">
              <w:rPr>
                <w:rFonts w:ascii="Arial" w:hAnsi="Arial" w:cs="Arial"/>
                <w:b/>
              </w:rPr>
              <w:t>Número y tipo de beneficiarios directos e indirectos de la función</w:t>
            </w:r>
          </w:p>
        </w:tc>
      </w:tr>
      <w:tr w:rsidR="00731C47" w:rsidTr="006F2409">
        <w:tc>
          <w:tcPr>
            <w:tcW w:w="2495" w:type="dxa"/>
          </w:tcPr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1D09AE" w:rsidP="00F86BD1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>Obras Publicas</w:t>
            </w:r>
            <w:r w:rsidR="00731C47" w:rsidRPr="0062185B">
              <w:rPr>
                <w:rFonts w:ascii="Arial" w:hAnsi="Arial" w:cs="Arial"/>
              </w:rPr>
              <w:t xml:space="preserve"> del Ayuntamiento de </w:t>
            </w:r>
            <w:r w:rsidR="00E675D9">
              <w:rPr>
                <w:rFonts w:ascii="Arial" w:hAnsi="Arial" w:cs="Arial"/>
              </w:rPr>
              <w:t>Tenamaxtlán</w:t>
            </w:r>
            <w:r w:rsidR="00731C47" w:rsidRPr="0062185B">
              <w:rPr>
                <w:rFonts w:ascii="Arial" w:hAnsi="Arial" w:cs="Arial"/>
              </w:rPr>
              <w:t>, Jalisco</w:t>
            </w: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  <w:p w:rsidR="00731C47" w:rsidRPr="0062185B" w:rsidRDefault="00731C47" w:rsidP="00F86B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F2409" w:rsidRPr="0062185B" w:rsidRDefault="006F2409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83E6F" w:rsidRPr="0062185B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Otorgamiento de </w:t>
            </w:r>
            <w:r w:rsidR="00FD259F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Licencias</w:t>
            </w: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construcción, subdivisión, asignaciones de </w:t>
            </w:r>
            <w:r w:rsidR="00FD259F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número.</w:t>
            </w:r>
          </w:p>
          <w:p w:rsidR="00F83E6F" w:rsidRPr="0062185B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Así como los servicios públicos siguientes: agua potable, drenaje, alcantarillado, tratamiento y disposición de sus aguas residuales,</w:t>
            </w:r>
          </w:p>
          <w:p w:rsidR="00F83E6F" w:rsidRPr="0062185B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alumbrado público,</w:t>
            </w:r>
          </w:p>
          <w:p w:rsidR="00F83E6F" w:rsidRPr="0062185B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limpia</w:t>
            </w:r>
            <w:proofErr w:type="gramEnd"/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recolección, traslado, tratamiento y disposición final de residuos, mercados y centrales de abasto,  panteones, rastro, calles parques y jardines y su equipamiento</w:t>
            </w:r>
            <w:r w:rsidR="003003EF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C3AC6" w:rsidRPr="0062185B" w:rsidRDefault="00FD259F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Así como ordenación del crecimiento urbano,</w:t>
            </w:r>
            <w:r w:rsidR="009737BD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verificación del</w:t>
            </w:r>
            <w:r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uso o destino que se haga de un predio estructura o edificio cualquiera, ordenar la suspensión o revocación de</w:t>
            </w:r>
            <w:r w:rsidR="009737BD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licencias en casos necesarios, dictaminar sanciones que correspondan</w:t>
            </w:r>
            <w:r w:rsidR="00F83E6F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evitar asentamientos ilegales.</w:t>
            </w:r>
            <w:r w:rsidR="009737BD" w:rsidRPr="00621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DC3AC6" w:rsidRPr="0062185B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C3AC6" w:rsidRPr="0062185B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31C47" w:rsidRPr="0062185B" w:rsidRDefault="00731C47" w:rsidP="00506C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731C47" w:rsidRPr="0062185B" w:rsidRDefault="00731C47" w:rsidP="00BC79ED">
            <w:pPr>
              <w:jc w:val="both"/>
              <w:rPr>
                <w:rFonts w:ascii="Arial" w:hAnsi="Arial" w:cs="Arial"/>
              </w:rPr>
            </w:pPr>
          </w:p>
          <w:p w:rsidR="004F030C" w:rsidRPr="0062185B" w:rsidRDefault="004F030C" w:rsidP="00BC79ED">
            <w:pPr>
              <w:jc w:val="both"/>
              <w:rPr>
                <w:rFonts w:ascii="Arial" w:hAnsi="Arial" w:cs="Arial"/>
              </w:rPr>
            </w:pPr>
          </w:p>
          <w:p w:rsidR="00B5617F" w:rsidRPr="0062185B" w:rsidRDefault="003E25F2" w:rsidP="00BC79ED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>Equipo de oficina suficiente para desempeñar la función.</w:t>
            </w:r>
          </w:p>
        </w:tc>
        <w:tc>
          <w:tcPr>
            <w:tcW w:w="2495" w:type="dxa"/>
          </w:tcPr>
          <w:p w:rsidR="00731C47" w:rsidRPr="0062185B" w:rsidRDefault="00731C47" w:rsidP="00BC79ED">
            <w:pPr>
              <w:jc w:val="both"/>
              <w:rPr>
                <w:rFonts w:ascii="Arial" w:hAnsi="Arial" w:cs="Arial"/>
              </w:rPr>
            </w:pPr>
          </w:p>
          <w:p w:rsidR="004F030C" w:rsidRPr="0062185B" w:rsidRDefault="004F030C" w:rsidP="003E25F2">
            <w:pPr>
              <w:jc w:val="both"/>
              <w:rPr>
                <w:rFonts w:ascii="Arial" w:hAnsi="Arial" w:cs="Arial"/>
              </w:rPr>
            </w:pPr>
          </w:p>
          <w:p w:rsidR="003E25F2" w:rsidRPr="0062185B" w:rsidRDefault="009737BD" w:rsidP="009737BD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 xml:space="preserve">El director de Obras </w:t>
            </w:r>
            <w:r w:rsidR="00077E69" w:rsidRPr="0062185B">
              <w:rPr>
                <w:rFonts w:ascii="Arial" w:hAnsi="Arial" w:cs="Arial"/>
              </w:rPr>
              <w:t>Públicas</w:t>
            </w:r>
            <w:r w:rsidRPr="0062185B">
              <w:rPr>
                <w:rFonts w:ascii="Arial" w:hAnsi="Arial" w:cs="Arial"/>
              </w:rPr>
              <w:t xml:space="preserve">, </w:t>
            </w:r>
            <w:r w:rsidR="0062185B">
              <w:rPr>
                <w:rFonts w:ascii="Arial" w:hAnsi="Arial" w:cs="Arial"/>
              </w:rPr>
              <w:t xml:space="preserve">Sub Director </w:t>
            </w:r>
            <w:r w:rsidR="00077E69" w:rsidRPr="0062185B">
              <w:rPr>
                <w:rFonts w:ascii="Arial" w:hAnsi="Arial" w:cs="Arial"/>
              </w:rPr>
              <w:t xml:space="preserve"> </w:t>
            </w:r>
            <w:r w:rsidR="0062185B">
              <w:rPr>
                <w:rFonts w:ascii="Arial" w:hAnsi="Arial" w:cs="Arial"/>
              </w:rPr>
              <w:t>Secretaria y A</w:t>
            </w:r>
            <w:r w:rsidR="00077E69" w:rsidRPr="0062185B">
              <w:rPr>
                <w:rFonts w:ascii="Arial" w:hAnsi="Arial" w:cs="Arial"/>
              </w:rPr>
              <w:t>uxiliares</w:t>
            </w:r>
            <w:r w:rsidR="003E25F2" w:rsidRPr="0062185B">
              <w:rPr>
                <w:rFonts w:ascii="Arial" w:hAnsi="Arial" w:cs="Arial"/>
              </w:rPr>
              <w:t>.</w:t>
            </w:r>
          </w:p>
        </w:tc>
        <w:tc>
          <w:tcPr>
            <w:tcW w:w="2035" w:type="dxa"/>
          </w:tcPr>
          <w:p w:rsidR="00731C47" w:rsidRPr="0062185B" w:rsidRDefault="00731C47" w:rsidP="00BC79ED">
            <w:pPr>
              <w:jc w:val="both"/>
              <w:rPr>
                <w:rFonts w:ascii="Arial" w:hAnsi="Arial" w:cs="Arial"/>
              </w:rPr>
            </w:pPr>
          </w:p>
          <w:p w:rsidR="004F030C" w:rsidRPr="0062185B" w:rsidRDefault="004F030C" w:rsidP="00BC79ED">
            <w:pPr>
              <w:jc w:val="both"/>
              <w:rPr>
                <w:rFonts w:ascii="Arial" w:hAnsi="Arial" w:cs="Arial"/>
              </w:rPr>
            </w:pPr>
          </w:p>
          <w:p w:rsidR="003E25F2" w:rsidRPr="0062185B" w:rsidRDefault="003E25F2" w:rsidP="00BC79ED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>No aplica</w:t>
            </w:r>
          </w:p>
        </w:tc>
        <w:tc>
          <w:tcPr>
            <w:tcW w:w="2955" w:type="dxa"/>
          </w:tcPr>
          <w:p w:rsidR="00731C47" w:rsidRPr="0062185B" w:rsidRDefault="00731C47" w:rsidP="00731C47">
            <w:pPr>
              <w:jc w:val="both"/>
              <w:rPr>
                <w:rFonts w:ascii="Arial" w:hAnsi="Arial" w:cs="Arial"/>
              </w:rPr>
            </w:pPr>
          </w:p>
          <w:p w:rsidR="0062185B" w:rsidRDefault="0062185B" w:rsidP="003003EF">
            <w:pPr>
              <w:jc w:val="both"/>
              <w:rPr>
                <w:rFonts w:ascii="Arial" w:hAnsi="Arial" w:cs="Arial"/>
              </w:rPr>
            </w:pPr>
          </w:p>
          <w:p w:rsidR="003E25F2" w:rsidRPr="0062185B" w:rsidRDefault="0062185B" w:rsidP="003003EF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>Artículo</w:t>
            </w:r>
            <w:bookmarkStart w:id="0" w:name="_GoBack"/>
            <w:bookmarkEnd w:id="0"/>
            <w:r w:rsidR="003003EF" w:rsidRPr="0062185B">
              <w:rPr>
                <w:rFonts w:ascii="Arial" w:hAnsi="Arial" w:cs="Arial"/>
              </w:rPr>
              <w:t xml:space="preserve"> 115 fracción III,</w:t>
            </w:r>
            <w:r w:rsidR="003E25F2" w:rsidRPr="0062185B">
              <w:rPr>
                <w:rFonts w:ascii="Arial" w:hAnsi="Arial" w:cs="Arial"/>
              </w:rPr>
              <w:t xml:space="preserve"> </w:t>
            </w:r>
            <w:r w:rsidR="004F030C" w:rsidRPr="0062185B">
              <w:rPr>
                <w:rFonts w:ascii="Arial" w:hAnsi="Arial" w:cs="Arial"/>
              </w:rPr>
              <w:t xml:space="preserve">de la </w:t>
            </w:r>
            <w:r w:rsidR="003003EF" w:rsidRPr="0062185B">
              <w:rPr>
                <w:rFonts w:ascii="Arial" w:hAnsi="Arial" w:cs="Arial"/>
              </w:rPr>
              <w:t>Constitución Política de los Estados Unidos Mexicanos.</w:t>
            </w:r>
            <w:r w:rsidR="004F030C" w:rsidRPr="006218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6" w:type="dxa"/>
          </w:tcPr>
          <w:p w:rsidR="00731C47" w:rsidRPr="0062185B" w:rsidRDefault="00731C47" w:rsidP="00BC79ED">
            <w:pPr>
              <w:jc w:val="both"/>
              <w:rPr>
                <w:rFonts w:ascii="Arial" w:hAnsi="Arial" w:cs="Arial"/>
              </w:rPr>
            </w:pPr>
          </w:p>
          <w:p w:rsidR="004F030C" w:rsidRPr="0062185B" w:rsidRDefault="004F030C" w:rsidP="00BC79ED">
            <w:pPr>
              <w:jc w:val="both"/>
              <w:rPr>
                <w:rFonts w:ascii="Arial" w:hAnsi="Arial" w:cs="Arial"/>
              </w:rPr>
            </w:pPr>
          </w:p>
          <w:p w:rsidR="004F030C" w:rsidRPr="0062185B" w:rsidRDefault="004F030C" w:rsidP="00BC79ED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>Población en General.</w:t>
            </w:r>
          </w:p>
          <w:p w:rsidR="004F030C" w:rsidRPr="0062185B" w:rsidRDefault="004F030C" w:rsidP="00E675D9">
            <w:pPr>
              <w:jc w:val="both"/>
              <w:rPr>
                <w:rFonts w:ascii="Arial" w:hAnsi="Arial" w:cs="Arial"/>
              </w:rPr>
            </w:pPr>
            <w:r w:rsidRPr="0062185B">
              <w:rPr>
                <w:rFonts w:ascii="Arial" w:hAnsi="Arial" w:cs="Arial"/>
              </w:rPr>
              <w:t xml:space="preserve">Todo individuo que se encuentre en el Municipio de </w:t>
            </w:r>
            <w:proofErr w:type="spellStart"/>
            <w:r w:rsidR="00E675D9">
              <w:rPr>
                <w:rFonts w:ascii="Arial" w:hAnsi="Arial" w:cs="Arial"/>
              </w:rPr>
              <w:t>Tenamaxtlan</w:t>
            </w:r>
            <w:proofErr w:type="spellEnd"/>
            <w:r w:rsidRPr="0062185B">
              <w:rPr>
                <w:rFonts w:ascii="Arial" w:hAnsi="Arial" w:cs="Arial"/>
              </w:rPr>
              <w:t>, Jalis</w:t>
            </w:r>
            <w:r w:rsidR="00077E69" w:rsidRPr="0062185B">
              <w:rPr>
                <w:rFonts w:ascii="Arial" w:hAnsi="Arial" w:cs="Arial"/>
              </w:rPr>
              <w:t>co.</w:t>
            </w:r>
            <w:r w:rsidR="0062185B">
              <w:rPr>
                <w:rFonts w:ascii="Arial" w:hAnsi="Arial" w:cs="Arial"/>
              </w:rPr>
              <w:t xml:space="preserve"> Así como la persona que lo requiera.</w:t>
            </w:r>
          </w:p>
        </w:tc>
      </w:tr>
    </w:tbl>
    <w:p w:rsidR="00BC79ED" w:rsidRDefault="00BC79ED" w:rsidP="00BC79ED">
      <w:pPr>
        <w:jc w:val="both"/>
      </w:pPr>
    </w:p>
    <w:p w:rsidR="00506CCD" w:rsidRDefault="00506CCD"/>
    <w:sectPr w:rsidR="00506CCD" w:rsidSect="00BC79E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C79ED"/>
    <w:rsid w:val="00077E69"/>
    <w:rsid w:val="00090B5E"/>
    <w:rsid w:val="000A2264"/>
    <w:rsid w:val="001D09AE"/>
    <w:rsid w:val="00213E30"/>
    <w:rsid w:val="00242F3A"/>
    <w:rsid w:val="003003EF"/>
    <w:rsid w:val="003E25F2"/>
    <w:rsid w:val="004F030C"/>
    <w:rsid w:val="00506CCD"/>
    <w:rsid w:val="00606114"/>
    <w:rsid w:val="0062185B"/>
    <w:rsid w:val="006F2409"/>
    <w:rsid w:val="00731C47"/>
    <w:rsid w:val="009737BD"/>
    <w:rsid w:val="00B5617F"/>
    <w:rsid w:val="00BC79ED"/>
    <w:rsid w:val="00D152A5"/>
    <w:rsid w:val="00DC3AC6"/>
    <w:rsid w:val="00E675D9"/>
    <w:rsid w:val="00F83E6F"/>
    <w:rsid w:val="00F86BD1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2FF4-00B5-4916-9B1C-29F50A0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Personal</cp:lastModifiedBy>
  <cp:revision>7</cp:revision>
  <dcterms:created xsi:type="dcterms:W3CDTF">2016-02-04T16:30:00Z</dcterms:created>
  <dcterms:modified xsi:type="dcterms:W3CDTF">2020-02-27T20:13:00Z</dcterms:modified>
</cp:coreProperties>
</file>