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89" w:rsidRPr="007B0789" w:rsidRDefault="007B0789" w:rsidP="007B0789">
      <w:pPr>
        <w:spacing w:after="4"/>
        <w:ind w:left="0" w:right="0" w:firstLine="0"/>
        <w:jc w:val="center"/>
        <w:rPr>
          <w:rFonts w:ascii="Ebrima" w:hAnsi="Ebrima"/>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r w:rsidRPr="007B0789">
        <w:rPr>
          <w:rFonts w:ascii="Ebrima" w:hAnsi="Ebrima"/>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t>FUNCIONES DEL RASTRO MUNICIPAL</w:t>
      </w:r>
    </w:p>
    <w:p w:rsidR="007B0789" w:rsidRDefault="007B0789" w:rsidP="007B0789">
      <w:pPr>
        <w:spacing w:after="4"/>
        <w:ind w:left="1367" w:right="0" w:firstLine="0"/>
        <w:jc w:val="center"/>
        <w:rPr>
          <w:b/>
          <w:color w:val="538135" w:themeColor="accent6" w:themeShade="BF"/>
          <w:sz w:val="24"/>
          <w:szCs w:val="24"/>
        </w:rPr>
      </w:pPr>
    </w:p>
    <w:p w:rsidR="007B0789" w:rsidRDefault="007B0789" w:rsidP="007B0789">
      <w:pPr>
        <w:spacing w:after="4"/>
        <w:ind w:left="0" w:right="0" w:firstLine="0"/>
        <w:jc w:val="center"/>
        <w:rPr>
          <w:b/>
          <w:color w:val="538135" w:themeColor="accent6" w:themeShade="BF"/>
          <w:sz w:val="24"/>
          <w:szCs w:val="24"/>
        </w:rPr>
      </w:pPr>
    </w:p>
    <w:p w:rsidR="007B0789" w:rsidRDefault="007B0789" w:rsidP="007B0789">
      <w:pPr>
        <w:spacing w:after="4"/>
        <w:ind w:left="0" w:right="0" w:firstLine="0"/>
        <w:jc w:val="center"/>
        <w:rPr>
          <w:b/>
          <w:color w:val="538135" w:themeColor="accent6" w:themeShade="BF"/>
          <w:sz w:val="24"/>
          <w:szCs w:val="24"/>
        </w:rPr>
      </w:pPr>
    </w:p>
    <w:p w:rsidR="007B0789" w:rsidRDefault="007B0789" w:rsidP="007B0789">
      <w:pPr>
        <w:spacing w:after="4"/>
        <w:ind w:left="1367" w:right="0" w:firstLine="0"/>
        <w:jc w:val="center"/>
        <w:rPr>
          <w:b/>
          <w:color w:val="538135" w:themeColor="accent6" w:themeShade="BF"/>
          <w:sz w:val="24"/>
          <w:szCs w:val="24"/>
        </w:rPr>
      </w:pPr>
    </w:p>
    <w:p w:rsidR="007B0789" w:rsidRDefault="007B0789" w:rsidP="007B0789">
      <w:pPr>
        <w:spacing w:after="4"/>
        <w:ind w:left="1367" w:right="0" w:firstLine="0"/>
        <w:rPr>
          <w:b/>
          <w:color w:val="538135" w:themeColor="accent6" w:themeShade="BF"/>
          <w:sz w:val="24"/>
          <w:szCs w:val="24"/>
        </w:rPr>
      </w:pPr>
    </w:p>
    <w:p w:rsidR="007B0789" w:rsidRPr="0042511C" w:rsidRDefault="007B0789" w:rsidP="007B0789">
      <w:pPr>
        <w:spacing w:after="4"/>
        <w:ind w:left="1367" w:right="0" w:firstLine="0"/>
        <w:rPr>
          <w:sz w:val="24"/>
          <w:szCs w:val="24"/>
        </w:rPr>
      </w:pPr>
      <w:r w:rsidRPr="006627F7">
        <w:rPr>
          <w:b/>
          <w:color w:val="538135" w:themeColor="accent6" w:themeShade="BF"/>
          <w:sz w:val="24"/>
          <w:szCs w:val="24"/>
        </w:rPr>
        <w:t>MANUALES DE CALIDAD</w:t>
      </w:r>
      <w:r w:rsidRPr="0042511C">
        <w:rPr>
          <w:b/>
          <w:sz w:val="24"/>
          <w:szCs w:val="24"/>
        </w:rPr>
        <w:t xml:space="preserve">: </w:t>
      </w:r>
      <w:r w:rsidRPr="0042511C">
        <w:rPr>
          <w:sz w:val="24"/>
          <w:szCs w:val="24"/>
        </w:rPr>
        <w:t xml:space="preserve">Es el documento que </w:t>
      </w:r>
      <w:r w:rsidRPr="0042511C">
        <w:rPr>
          <w:color w:val="00000A"/>
          <w:sz w:val="24"/>
          <w:szCs w:val="24"/>
        </w:rPr>
        <w:t>describe de manera clara y coherente el funcionamiento del Sistema de Calidad definiendo para las diferentes etapas del proceso</w:t>
      </w:r>
      <w:r>
        <w:rPr>
          <w:color w:val="00000A"/>
          <w:sz w:val="24"/>
          <w:szCs w:val="24"/>
        </w:rPr>
        <w:t xml:space="preserve"> del sacrificio de los vacunos y bovinos,</w:t>
      </w:r>
      <w:r w:rsidRPr="0042511C">
        <w:rPr>
          <w:color w:val="00000A"/>
          <w:sz w:val="24"/>
          <w:szCs w:val="24"/>
        </w:rPr>
        <w:t xml:space="preserve"> las responsabilidades,</w:t>
      </w:r>
      <w:r>
        <w:rPr>
          <w:color w:val="00000A"/>
          <w:sz w:val="24"/>
          <w:szCs w:val="24"/>
        </w:rPr>
        <w:t xml:space="preserve"> y </w:t>
      </w:r>
      <w:r w:rsidRPr="0042511C">
        <w:rPr>
          <w:color w:val="00000A"/>
          <w:sz w:val="24"/>
          <w:szCs w:val="24"/>
        </w:rPr>
        <w:t xml:space="preserve">procedimientos, instrucciones y registros que aplican, muestra los alcances, las funciones, actividades y  responsabilidades del personal y hace referencia a los procedimientos del sistema </w:t>
      </w:r>
      <w:r>
        <w:rPr>
          <w:color w:val="00000A"/>
          <w:sz w:val="24"/>
          <w:szCs w:val="24"/>
        </w:rPr>
        <w:t xml:space="preserve">para dar buena </w:t>
      </w:r>
      <w:r w:rsidRPr="0042511C">
        <w:rPr>
          <w:color w:val="00000A"/>
          <w:sz w:val="24"/>
          <w:szCs w:val="24"/>
        </w:rPr>
        <w:t xml:space="preserve">calidad; </w:t>
      </w:r>
    </w:p>
    <w:p w:rsidR="007B0789" w:rsidRPr="0042511C" w:rsidRDefault="007B0789" w:rsidP="007B0789">
      <w:pPr>
        <w:spacing w:after="0" w:line="259" w:lineRule="auto"/>
        <w:ind w:left="1060" w:right="0" w:firstLine="0"/>
        <w:jc w:val="left"/>
        <w:rPr>
          <w:sz w:val="24"/>
          <w:szCs w:val="24"/>
        </w:rPr>
      </w:pPr>
      <w:r w:rsidRPr="0042511C">
        <w:rPr>
          <w:color w:val="00000A"/>
          <w:sz w:val="24"/>
          <w:szCs w:val="24"/>
        </w:rPr>
        <w:t xml:space="preserve"> </w:t>
      </w:r>
    </w:p>
    <w:p w:rsidR="007B0789" w:rsidRPr="0042511C" w:rsidRDefault="007B0789" w:rsidP="007B0789">
      <w:pPr>
        <w:ind w:left="1367" w:right="0" w:firstLine="0"/>
        <w:rPr>
          <w:sz w:val="24"/>
          <w:szCs w:val="24"/>
        </w:rPr>
      </w:pPr>
      <w:r w:rsidRPr="006627F7">
        <w:rPr>
          <w:rFonts w:ascii="Ebrima" w:hAnsi="Ebrima"/>
          <w:b/>
          <w:color w:val="538135" w:themeColor="accent6" w:themeShade="BF"/>
          <w:sz w:val="24"/>
          <w:szCs w:val="24"/>
        </w:rPr>
        <w:t>MUNICIPIO:</w:t>
      </w:r>
      <w:r w:rsidRPr="0042511C">
        <w:rPr>
          <w:b/>
          <w:sz w:val="24"/>
          <w:szCs w:val="24"/>
        </w:rPr>
        <w:t xml:space="preserve"> </w:t>
      </w:r>
      <w:r w:rsidRPr="0042511C">
        <w:rPr>
          <w:sz w:val="24"/>
          <w:szCs w:val="24"/>
        </w:rPr>
        <w:t xml:space="preserve">Municipio de Tenamaxtlán, Jalisco; </w:t>
      </w:r>
    </w:p>
    <w:p w:rsidR="007B0789" w:rsidRPr="0042511C" w:rsidRDefault="007B0789" w:rsidP="007B0789">
      <w:pPr>
        <w:spacing w:after="0" w:line="259" w:lineRule="auto"/>
        <w:ind w:left="1060" w:right="0" w:firstLine="0"/>
        <w:jc w:val="left"/>
        <w:rPr>
          <w:sz w:val="24"/>
          <w:szCs w:val="24"/>
        </w:rPr>
      </w:pPr>
      <w:r w:rsidRPr="0042511C">
        <w:rPr>
          <w:sz w:val="24"/>
          <w:szCs w:val="24"/>
        </w:rPr>
        <w:t xml:space="preserve"> </w:t>
      </w:r>
    </w:p>
    <w:p w:rsidR="007B0789" w:rsidRPr="0042511C" w:rsidRDefault="007B0789" w:rsidP="007B0789">
      <w:pPr>
        <w:ind w:left="1367" w:right="0" w:firstLine="0"/>
        <w:rPr>
          <w:sz w:val="24"/>
          <w:szCs w:val="24"/>
        </w:rPr>
      </w:pPr>
      <w:r w:rsidRPr="006627F7">
        <w:rPr>
          <w:b/>
          <w:color w:val="538135" w:themeColor="accent6" w:themeShade="BF"/>
          <w:sz w:val="24"/>
          <w:szCs w:val="24"/>
        </w:rPr>
        <w:t>POES:</w:t>
      </w:r>
      <w:r w:rsidRPr="0042511C">
        <w:rPr>
          <w:b/>
          <w:sz w:val="24"/>
          <w:szCs w:val="24"/>
        </w:rPr>
        <w:t xml:space="preserve"> </w:t>
      </w:r>
      <w:r w:rsidRPr="0042511C">
        <w:rPr>
          <w:sz w:val="24"/>
          <w:szCs w:val="24"/>
        </w:rPr>
        <w:t xml:space="preserve">Programa Operacional Estándar de Sanitación; </w:t>
      </w:r>
    </w:p>
    <w:p w:rsidR="007B0789" w:rsidRPr="0042511C" w:rsidRDefault="007B0789" w:rsidP="007B0789">
      <w:pPr>
        <w:spacing w:after="0" w:line="259" w:lineRule="auto"/>
        <w:ind w:left="1060" w:right="0" w:firstLine="0"/>
        <w:jc w:val="left"/>
        <w:rPr>
          <w:sz w:val="24"/>
          <w:szCs w:val="24"/>
        </w:rPr>
      </w:pPr>
      <w:r w:rsidRPr="0042511C">
        <w:rPr>
          <w:sz w:val="24"/>
          <w:szCs w:val="24"/>
        </w:rPr>
        <w:t xml:space="preserve"> </w:t>
      </w:r>
    </w:p>
    <w:p w:rsidR="007B0789" w:rsidRPr="0042511C" w:rsidRDefault="007B0789" w:rsidP="007B0789">
      <w:pPr>
        <w:ind w:left="1367" w:right="0" w:firstLine="0"/>
        <w:rPr>
          <w:sz w:val="24"/>
          <w:szCs w:val="24"/>
        </w:rPr>
      </w:pPr>
      <w:r w:rsidRPr="006627F7">
        <w:rPr>
          <w:rFonts w:ascii="Ebrima" w:hAnsi="Ebrima"/>
          <w:b/>
          <w:color w:val="538135" w:themeColor="accent6" w:themeShade="BF"/>
          <w:sz w:val="24"/>
          <w:szCs w:val="24"/>
        </w:rPr>
        <w:t xml:space="preserve">PRESTADOR DE SERVICIOS DEL RASTRO: </w:t>
      </w:r>
      <w:r w:rsidRPr="0042511C">
        <w:rPr>
          <w:color w:val="221E20"/>
          <w:sz w:val="24"/>
          <w:szCs w:val="24"/>
        </w:rPr>
        <w:t xml:space="preserve">Persona considerada como trabajador del Rastro Municipal tipo (TIF) que realiza el faenado, sacrificio y destazado de animales dentro del Rastro; </w:t>
      </w:r>
    </w:p>
    <w:p w:rsidR="007B0789" w:rsidRPr="0042511C" w:rsidRDefault="007B0789" w:rsidP="007B0789">
      <w:pPr>
        <w:spacing w:after="0" w:line="259" w:lineRule="auto"/>
        <w:ind w:left="1060" w:right="0" w:firstLine="0"/>
        <w:jc w:val="left"/>
        <w:rPr>
          <w:sz w:val="24"/>
          <w:szCs w:val="24"/>
        </w:rPr>
      </w:pPr>
      <w:r w:rsidRPr="0042511C">
        <w:rPr>
          <w:color w:val="221E20"/>
          <w:sz w:val="24"/>
          <w:szCs w:val="24"/>
        </w:rPr>
        <w:t xml:space="preserve"> </w:t>
      </w:r>
    </w:p>
    <w:p w:rsidR="007B0789" w:rsidRPr="006627F7" w:rsidRDefault="007B0789" w:rsidP="007B0789">
      <w:pPr>
        <w:spacing w:after="1" w:line="243" w:lineRule="auto"/>
        <w:ind w:left="1367" w:right="0" w:firstLine="0"/>
        <w:rPr>
          <w:sz w:val="24"/>
          <w:szCs w:val="24"/>
        </w:rPr>
      </w:pPr>
      <w:r w:rsidRPr="006627F7">
        <w:rPr>
          <w:rFonts w:ascii="Ebrima" w:hAnsi="Ebrima"/>
          <w:b/>
          <w:color w:val="538135" w:themeColor="accent6" w:themeShade="BF"/>
          <w:sz w:val="24"/>
          <w:szCs w:val="24"/>
        </w:rPr>
        <w:t>RASTRO MUNICIPAL (TIF):</w:t>
      </w:r>
      <w:r w:rsidRPr="0042511C">
        <w:rPr>
          <w:b/>
          <w:color w:val="221E20"/>
          <w:sz w:val="24"/>
          <w:szCs w:val="24"/>
        </w:rPr>
        <w:t xml:space="preserve"> </w:t>
      </w:r>
      <w:r w:rsidRPr="006627F7">
        <w:rPr>
          <w:sz w:val="24"/>
          <w:szCs w:val="24"/>
        </w:rPr>
        <w:t xml:space="preserve">Es aquel </w:t>
      </w:r>
      <w:r w:rsidRPr="006627F7">
        <w:rPr>
          <w:color w:val="342807"/>
          <w:sz w:val="24"/>
          <w:szCs w:val="24"/>
        </w:rPr>
        <w:t xml:space="preserve">además de prestar servicios básicos que proporciona el Rastro Municipal (TSS), permiten una industrialización de los productos derivados de la carne. Este tipo de rastro opera fundamentalmente para que sus productos se destinen a la comercialización de grandes centros urbanos y a la exportación, además que el animal es mejor aprovechado favoreciendo con ello un mayor rendimiento y aprovechamiento de la carne, así mismo este establecimiento es tipo de inspección </w:t>
      </w:r>
      <w:r w:rsidRPr="006627F7">
        <w:rPr>
          <w:sz w:val="24"/>
          <w:szCs w:val="24"/>
        </w:rPr>
        <w:t xml:space="preserve">federal </w:t>
      </w:r>
      <w:r w:rsidRPr="006627F7">
        <w:rPr>
          <w:color w:val="342807"/>
          <w:sz w:val="24"/>
          <w:szCs w:val="24"/>
        </w:rPr>
        <w:t xml:space="preserve">que se lleva a cabo por la autoridad federal competente (SENASICA) para el control sanitario de la carne; </w:t>
      </w:r>
    </w:p>
    <w:p w:rsidR="007B0789" w:rsidRDefault="007B0789" w:rsidP="007B0789">
      <w:pPr>
        <w:spacing w:after="0" w:line="259" w:lineRule="auto"/>
        <w:ind w:left="1060" w:right="0" w:firstLine="0"/>
        <w:jc w:val="left"/>
      </w:pPr>
      <w:r>
        <w:rPr>
          <w:color w:val="342807"/>
        </w:rPr>
        <w:t xml:space="preserve"> </w:t>
      </w:r>
    </w:p>
    <w:p w:rsidR="007B0789" w:rsidRDefault="007B0789" w:rsidP="007B0789">
      <w:pPr>
        <w:spacing w:after="1" w:line="243" w:lineRule="auto"/>
        <w:ind w:left="1367" w:right="0" w:firstLine="0"/>
      </w:pPr>
      <w:r w:rsidRPr="00266452">
        <w:rPr>
          <w:b/>
          <w:color w:val="538135" w:themeColor="accent6" w:themeShade="BF"/>
        </w:rPr>
        <w:t>RASTRO MUNICIPAL (TSS)</w:t>
      </w:r>
      <w:r>
        <w:rPr>
          <w:b/>
          <w:color w:val="221E20"/>
        </w:rPr>
        <w:t xml:space="preserve">: </w:t>
      </w:r>
      <w:r>
        <w:rPr>
          <w:color w:val="221E20"/>
        </w:rPr>
        <w:t xml:space="preserve">El local o lugar físico donde se realizan actividades de sacrificio y faenado de animales para su distribución y/o comercialización; </w:t>
      </w:r>
      <w:r>
        <w:rPr>
          <w:color w:val="342807"/>
        </w:rPr>
        <w:t xml:space="preserve">se caracterizan por el equipamiento y servicios que proporcionan, así como por el tipo de inspección que lleva a cabo la Secretaría de Salud consistente en el control sanitario de la carne. </w:t>
      </w:r>
    </w:p>
    <w:p w:rsidR="007B0789" w:rsidRDefault="007B0789" w:rsidP="007B0789">
      <w:pPr>
        <w:spacing w:after="0" w:line="259" w:lineRule="auto"/>
        <w:ind w:left="1060" w:right="0" w:firstLine="0"/>
        <w:jc w:val="left"/>
      </w:pPr>
      <w:r>
        <w:rPr>
          <w:color w:val="342807"/>
        </w:rPr>
        <w:t xml:space="preserve"> </w:t>
      </w:r>
    </w:p>
    <w:p w:rsidR="007B0789" w:rsidRDefault="007B0789" w:rsidP="007B0789">
      <w:pPr>
        <w:spacing w:after="0" w:line="259" w:lineRule="auto"/>
        <w:ind w:left="1367" w:right="0" w:firstLine="0"/>
      </w:pPr>
      <w:proofErr w:type="gramStart"/>
      <w:r w:rsidRPr="00266452">
        <w:rPr>
          <w:b/>
          <w:color w:val="538135" w:themeColor="accent6" w:themeShade="BF"/>
        </w:rPr>
        <w:t>SALUBRIDAD :</w:t>
      </w:r>
      <w:proofErr w:type="gramEnd"/>
      <w:r>
        <w:rPr>
          <w:b/>
          <w:color w:val="221E20"/>
        </w:rPr>
        <w:t xml:space="preserve"> Art. 26 </w:t>
      </w:r>
      <w:r>
        <w:rPr>
          <w:color w:val="221E20"/>
        </w:rPr>
        <w:t>Son Infracciones que afectan la salubridad en general.</w:t>
      </w:r>
    </w:p>
    <w:p w:rsidR="007B0789" w:rsidRDefault="007B0789" w:rsidP="007B0789">
      <w:pPr>
        <w:spacing w:after="0" w:line="259" w:lineRule="auto"/>
        <w:ind w:left="1060" w:right="0" w:firstLine="0"/>
        <w:jc w:val="left"/>
      </w:pPr>
      <w:r>
        <w:t xml:space="preserve"> </w:t>
      </w:r>
    </w:p>
    <w:p w:rsidR="007B0789" w:rsidRDefault="007B0789" w:rsidP="007B0789">
      <w:pPr>
        <w:ind w:left="1368" w:right="0" w:firstLine="0"/>
      </w:pPr>
      <w:r w:rsidRPr="00266452">
        <w:rPr>
          <w:b/>
          <w:color w:val="538135" w:themeColor="accent6" w:themeShade="BF"/>
        </w:rPr>
        <w:t>SADER:</w:t>
      </w:r>
      <w:r>
        <w:rPr>
          <w:b/>
        </w:rPr>
        <w:t xml:space="preserve"> </w:t>
      </w:r>
      <w:r>
        <w:t xml:space="preserve">Secretaria de Agricultura y Desarrollo Rural </w:t>
      </w:r>
    </w:p>
    <w:p w:rsidR="007B0789" w:rsidRDefault="007B0789" w:rsidP="007B0789">
      <w:pPr>
        <w:spacing w:after="0" w:line="259" w:lineRule="auto"/>
        <w:ind w:left="1060" w:right="0" w:firstLine="0"/>
        <w:jc w:val="left"/>
      </w:pPr>
      <w:r>
        <w:t xml:space="preserve"> </w:t>
      </w:r>
    </w:p>
    <w:p w:rsidR="007B0789" w:rsidRDefault="007B0789" w:rsidP="007B0789">
      <w:pPr>
        <w:spacing w:after="0" w:line="259" w:lineRule="auto"/>
        <w:ind w:left="1060" w:right="0" w:firstLine="0"/>
        <w:jc w:val="left"/>
      </w:pPr>
    </w:p>
    <w:p w:rsidR="007B0789" w:rsidRDefault="007B0789" w:rsidP="007B0789">
      <w:pPr>
        <w:ind w:left="1367" w:right="0" w:firstLine="0"/>
      </w:pPr>
      <w:r w:rsidRPr="00266452">
        <w:rPr>
          <w:b/>
          <w:color w:val="538135" w:themeColor="accent6" w:themeShade="BF"/>
        </w:rPr>
        <w:t>USUARIOS</w:t>
      </w:r>
      <w:r w:rsidRPr="00266452">
        <w:rPr>
          <w:color w:val="538135" w:themeColor="accent6" w:themeShade="BF"/>
        </w:rPr>
        <w:t>:</w:t>
      </w:r>
      <w:r>
        <w:rPr>
          <w:color w:val="342807"/>
        </w:rPr>
        <w:t xml:space="preserve"> </w:t>
      </w:r>
      <w:r>
        <w:t xml:space="preserve">Las personas físicas o morales que requieran o utilicen cualquiera de los servicios que proporciona el Rastro Municipal </w:t>
      </w:r>
      <w:r>
        <w:rPr>
          <w:color w:val="221E20"/>
        </w:rPr>
        <w:t>tipo TIF</w:t>
      </w:r>
      <w:r>
        <w:t>, ya sea en forma directa o conexa.</w:t>
      </w:r>
      <w:r>
        <w:rPr>
          <w:color w:val="342807"/>
        </w:rPr>
        <w:t xml:space="preserve"> </w:t>
      </w:r>
    </w:p>
    <w:p w:rsidR="007B0789" w:rsidRDefault="007B0789" w:rsidP="007B0789">
      <w:pPr>
        <w:spacing w:after="0" w:line="259" w:lineRule="auto"/>
        <w:ind w:left="1060" w:right="0" w:firstLine="0"/>
        <w:jc w:val="left"/>
      </w:pPr>
      <w:r>
        <w:rPr>
          <w:color w:val="342807"/>
        </w:rPr>
        <w:t xml:space="preserve"> </w:t>
      </w:r>
    </w:p>
    <w:p w:rsidR="007B0789" w:rsidRDefault="007B0789" w:rsidP="007B0789">
      <w:pPr>
        <w:spacing w:after="0" w:line="259" w:lineRule="auto"/>
        <w:ind w:left="1060" w:right="0" w:firstLine="0"/>
        <w:jc w:val="left"/>
      </w:pPr>
    </w:p>
    <w:p w:rsidR="007B0789" w:rsidRDefault="007B0789" w:rsidP="007B0789">
      <w:pPr>
        <w:spacing w:after="0" w:line="259" w:lineRule="auto"/>
        <w:ind w:left="1060" w:right="0" w:firstLine="0"/>
        <w:jc w:val="left"/>
      </w:pPr>
      <w:r>
        <w:t xml:space="preserve"> </w:t>
      </w:r>
    </w:p>
    <w:p w:rsidR="007B0789" w:rsidRDefault="007B0789" w:rsidP="007B0789">
      <w:pPr>
        <w:spacing w:after="0" w:line="259" w:lineRule="auto"/>
        <w:ind w:left="1060" w:right="0" w:firstLine="0"/>
        <w:jc w:val="left"/>
      </w:pPr>
    </w:p>
    <w:p w:rsidR="007B0789" w:rsidRDefault="007B0789" w:rsidP="007B0789">
      <w:pPr>
        <w:spacing w:after="0" w:line="259" w:lineRule="auto"/>
        <w:ind w:left="1060" w:right="0" w:firstLine="0"/>
        <w:jc w:val="left"/>
      </w:pPr>
    </w:p>
    <w:p w:rsidR="007B0789" w:rsidRDefault="007B0789" w:rsidP="007B0789">
      <w:pPr>
        <w:spacing w:after="0" w:line="259" w:lineRule="auto"/>
        <w:ind w:left="1060" w:right="0" w:firstLine="0"/>
        <w:jc w:val="left"/>
      </w:pPr>
    </w:p>
    <w:p w:rsidR="00D719D8" w:rsidRDefault="00701C84">
      <w:bookmarkStart w:id="0" w:name="_GoBack"/>
      <w:bookmarkEnd w:id="0"/>
    </w:p>
    <w:sectPr w:rsidR="00D719D8" w:rsidSect="007B078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89"/>
    <w:rsid w:val="001E485B"/>
    <w:rsid w:val="00701C84"/>
    <w:rsid w:val="007B0789"/>
    <w:rsid w:val="00A47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E44EC-6618-49CC-A21D-A5A3F92D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89"/>
    <w:pPr>
      <w:spacing w:after="5" w:line="251" w:lineRule="auto"/>
      <w:ind w:left="350" w:right="3" w:hanging="10"/>
      <w:jc w:val="both"/>
    </w:pPr>
    <w:rPr>
      <w:rFonts w:ascii="Arial" w:eastAsia="Arial" w:hAnsi="Arial" w:cs="Arial"/>
      <w:color w:val="000000"/>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yesicadaniela120985@gmail.com</dc:creator>
  <cp:keywords/>
  <dc:description/>
  <cp:lastModifiedBy>yesicadaniela120985@gmail.com</cp:lastModifiedBy>
  <cp:revision>1</cp:revision>
  <dcterms:created xsi:type="dcterms:W3CDTF">2020-02-27T07:43:00Z</dcterms:created>
  <dcterms:modified xsi:type="dcterms:W3CDTF">2020-02-27T08:22:00Z</dcterms:modified>
</cp:coreProperties>
</file>