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5E" w:rsidRDefault="004A065E"/>
    <w:p w:rsidR="003F0CD8" w:rsidRDefault="003F0CD8" w:rsidP="003F0CD8">
      <w:pPr>
        <w:pStyle w:val="Sinespaciado"/>
        <w:jc w:val="center"/>
        <w:rPr>
          <w:b/>
          <w:sz w:val="48"/>
        </w:rPr>
      </w:pPr>
      <w:r w:rsidRPr="003F0CD8">
        <w:rPr>
          <w:b/>
          <w:sz w:val="48"/>
        </w:rPr>
        <w:t>“PROGRAMA OPERATIVO ANUAL” 2020</w:t>
      </w:r>
    </w:p>
    <w:p w:rsidR="003F0CD8" w:rsidRDefault="003F0CD8" w:rsidP="003F0CD8">
      <w:pPr>
        <w:pStyle w:val="Sinespaciado"/>
        <w:jc w:val="center"/>
        <w:rPr>
          <w:b/>
          <w:sz w:val="48"/>
        </w:rPr>
      </w:pPr>
      <w:r>
        <w:rPr>
          <w:b/>
          <w:noProof/>
          <w:sz w:val="48"/>
          <w:lang w:eastAsia="es-MX"/>
        </w:rPr>
        <w:drawing>
          <wp:inline distT="0" distB="0" distL="0" distR="0">
            <wp:extent cx="1497734" cy="1087394"/>
            <wp:effectExtent l="0" t="0" r="7620" b="0"/>
            <wp:docPr id="1" name="Imagen 1" descr="C:\Users\EFRAIN\Documents\LOGO DE TENAMAXT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AIN\Documents\LOGO DE TENAMAXTL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7758" cy="1087411"/>
                    </a:xfrm>
                    <a:prstGeom prst="rect">
                      <a:avLst/>
                    </a:prstGeom>
                    <a:noFill/>
                    <a:ln>
                      <a:noFill/>
                    </a:ln>
                  </pic:spPr>
                </pic:pic>
              </a:graphicData>
            </a:graphic>
          </wp:inline>
        </w:drawing>
      </w:r>
    </w:p>
    <w:p w:rsidR="003F0CD8" w:rsidRDefault="003F0CD8" w:rsidP="003F0CD8">
      <w:pPr>
        <w:pStyle w:val="Sinespaciado"/>
        <w:jc w:val="center"/>
        <w:rPr>
          <w:b/>
          <w:sz w:val="36"/>
        </w:rPr>
      </w:pPr>
      <w:r w:rsidRPr="003F0CD8">
        <w:rPr>
          <w:b/>
          <w:sz w:val="36"/>
        </w:rPr>
        <w:t>HACIENDA PÚBLICA MUNICIPAL</w:t>
      </w:r>
    </w:p>
    <w:p w:rsidR="002F0CE0" w:rsidRDefault="002F0CE0" w:rsidP="003F0CD8">
      <w:pPr>
        <w:pStyle w:val="Sinespaciado"/>
        <w:jc w:val="center"/>
        <w:rPr>
          <w:b/>
          <w:sz w:val="36"/>
        </w:rPr>
      </w:pPr>
    </w:p>
    <w:p w:rsidR="003F0CD8" w:rsidRDefault="003F0CD8" w:rsidP="003F0CD8">
      <w:pPr>
        <w:pStyle w:val="Sinespaciado"/>
        <w:jc w:val="center"/>
        <w:rPr>
          <w:b/>
          <w:sz w:val="28"/>
        </w:rPr>
      </w:pPr>
      <w:r w:rsidRPr="002F0CE0">
        <w:rPr>
          <w:b/>
          <w:sz w:val="28"/>
        </w:rPr>
        <w:t>15</w:t>
      </w:r>
      <w:r w:rsidR="002F0CE0" w:rsidRPr="002F0CE0">
        <w:rPr>
          <w:b/>
          <w:sz w:val="28"/>
        </w:rPr>
        <w:t>/04/2020</w:t>
      </w:r>
    </w:p>
    <w:p w:rsidR="002F0CE0" w:rsidRPr="003F0CD8" w:rsidRDefault="002F0CE0" w:rsidP="003F0CD8">
      <w:pPr>
        <w:pStyle w:val="Sinespaciado"/>
        <w:jc w:val="center"/>
        <w:rPr>
          <w:b/>
          <w:sz w:val="36"/>
        </w:rPr>
      </w:pPr>
    </w:p>
    <w:p w:rsidR="003F0CD8" w:rsidRPr="003F0CD8" w:rsidRDefault="003F0CD8" w:rsidP="002F0CE0">
      <w:pPr>
        <w:pStyle w:val="Sinespaciado"/>
        <w:jc w:val="both"/>
        <w:rPr>
          <w:b/>
          <w:sz w:val="36"/>
        </w:rPr>
      </w:pPr>
      <w:r>
        <w:rPr>
          <w:rFonts w:ascii="Arial" w:hAnsi="Arial" w:cs="Arial"/>
          <w:sz w:val="24"/>
        </w:rPr>
        <w:t>Con fundamento en el Art. 40 Fracción ll de la Ley de Gobierno y la Administración Pública Municipal del Estado de Jalisco en relación con los art. 115 Fracción ll de la Constitución Política del Estado de los Estado de Unidos Mexicanos y 77 Fracción ll de la Constitución Política  del Estado de Jalisco, se expide el presente Manual  de Operación Anual 2020 de la Hacienda Municipal, el cual contiene información referente a su estructura y funcionamiento y tiene como objetivo, servir de instrumento de consulta e inducción para el personal.</w:t>
      </w:r>
    </w:p>
    <w:p w:rsidR="002F0CE0" w:rsidRDefault="002F0CE0">
      <w:pPr>
        <w:pStyle w:val="Sinespaciado"/>
        <w:jc w:val="both"/>
        <w:rPr>
          <w:b/>
          <w:sz w:val="36"/>
        </w:rPr>
      </w:pPr>
    </w:p>
    <w:p w:rsidR="002F0CE0" w:rsidRDefault="002F0CE0">
      <w:pPr>
        <w:pStyle w:val="Sinespaciado"/>
        <w:jc w:val="both"/>
        <w:rPr>
          <w:b/>
          <w:sz w:val="36"/>
        </w:rPr>
      </w:pPr>
    </w:p>
    <w:tbl>
      <w:tblPr>
        <w:tblStyle w:val="Tablaconcuadrcula"/>
        <w:tblW w:w="5376" w:type="pct"/>
        <w:tblLook w:val="04A0" w:firstRow="1" w:lastRow="0" w:firstColumn="1" w:lastColumn="0" w:noHBand="0" w:noVBand="1"/>
      </w:tblPr>
      <w:tblGrid>
        <w:gridCol w:w="2433"/>
        <w:gridCol w:w="2434"/>
        <w:gridCol w:w="2434"/>
        <w:gridCol w:w="2434"/>
      </w:tblGrid>
      <w:tr w:rsidR="002F0CE0" w:rsidTr="002F0CE0">
        <w:trPr>
          <w:trHeight w:val="161"/>
        </w:trPr>
        <w:tc>
          <w:tcPr>
            <w:tcW w:w="1250" w:type="pct"/>
            <w:vAlign w:val="center"/>
          </w:tcPr>
          <w:p w:rsidR="002F0CE0" w:rsidRPr="00520748" w:rsidRDefault="002F0CE0" w:rsidP="00D468B3">
            <w:pPr>
              <w:spacing w:line="360" w:lineRule="auto"/>
              <w:jc w:val="center"/>
              <w:rPr>
                <w:rFonts w:ascii="Arial" w:hAnsi="Arial" w:cs="Arial"/>
                <w:b/>
                <w:sz w:val="24"/>
              </w:rPr>
            </w:pPr>
          </w:p>
        </w:tc>
        <w:tc>
          <w:tcPr>
            <w:tcW w:w="1250" w:type="pct"/>
            <w:vAlign w:val="center"/>
          </w:tcPr>
          <w:p w:rsidR="002F0CE0" w:rsidRPr="00520748" w:rsidRDefault="002F0CE0" w:rsidP="00D468B3">
            <w:pPr>
              <w:spacing w:line="360" w:lineRule="auto"/>
              <w:jc w:val="center"/>
              <w:rPr>
                <w:rFonts w:ascii="Arial" w:hAnsi="Arial" w:cs="Arial"/>
                <w:b/>
                <w:sz w:val="28"/>
              </w:rPr>
            </w:pPr>
            <w:r>
              <w:rPr>
                <w:rFonts w:ascii="Arial" w:hAnsi="Arial" w:cs="Arial"/>
                <w:b/>
                <w:sz w:val="24"/>
              </w:rPr>
              <w:t>ELABO</w:t>
            </w:r>
            <w:r w:rsidRPr="00520748">
              <w:rPr>
                <w:rFonts w:ascii="Arial" w:hAnsi="Arial" w:cs="Arial"/>
                <w:b/>
                <w:sz w:val="24"/>
              </w:rPr>
              <w:t>RÓ</w:t>
            </w:r>
          </w:p>
        </w:tc>
        <w:tc>
          <w:tcPr>
            <w:tcW w:w="1250" w:type="pct"/>
            <w:vAlign w:val="center"/>
          </w:tcPr>
          <w:p w:rsidR="002F0CE0" w:rsidRPr="00520748" w:rsidRDefault="002F0CE0" w:rsidP="00D468B3">
            <w:pPr>
              <w:spacing w:line="360" w:lineRule="auto"/>
              <w:jc w:val="center"/>
              <w:rPr>
                <w:rFonts w:ascii="Arial" w:hAnsi="Arial" w:cs="Arial"/>
                <w:b/>
                <w:sz w:val="24"/>
              </w:rPr>
            </w:pPr>
            <w:r>
              <w:rPr>
                <w:rFonts w:ascii="Arial" w:hAnsi="Arial" w:cs="Arial"/>
                <w:b/>
                <w:sz w:val="24"/>
              </w:rPr>
              <w:t>REVISÓ</w:t>
            </w:r>
          </w:p>
        </w:tc>
        <w:tc>
          <w:tcPr>
            <w:tcW w:w="1250" w:type="pct"/>
            <w:vAlign w:val="center"/>
          </w:tcPr>
          <w:p w:rsidR="002F0CE0" w:rsidRDefault="002F0CE0" w:rsidP="00D468B3">
            <w:pPr>
              <w:spacing w:line="360" w:lineRule="auto"/>
              <w:jc w:val="center"/>
              <w:rPr>
                <w:rFonts w:ascii="Arial" w:hAnsi="Arial" w:cs="Arial"/>
                <w:b/>
                <w:sz w:val="24"/>
              </w:rPr>
            </w:pPr>
            <w:r>
              <w:rPr>
                <w:rFonts w:ascii="Arial" w:hAnsi="Arial" w:cs="Arial"/>
                <w:b/>
                <w:sz w:val="24"/>
              </w:rPr>
              <w:t>AUTORIZÓ</w:t>
            </w:r>
          </w:p>
        </w:tc>
      </w:tr>
      <w:tr w:rsidR="002F0CE0" w:rsidRPr="00CB77E7" w:rsidTr="002F0CE0">
        <w:trPr>
          <w:trHeight w:val="415"/>
        </w:trPr>
        <w:tc>
          <w:tcPr>
            <w:tcW w:w="1250" w:type="pct"/>
            <w:vAlign w:val="center"/>
          </w:tcPr>
          <w:p w:rsidR="002F0CE0" w:rsidRPr="00520748" w:rsidRDefault="002F0CE0" w:rsidP="00D468B3">
            <w:pPr>
              <w:spacing w:line="360" w:lineRule="auto"/>
              <w:jc w:val="center"/>
              <w:rPr>
                <w:rFonts w:ascii="Arial" w:hAnsi="Arial" w:cs="Arial"/>
                <w:b/>
                <w:sz w:val="24"/>
              </w:rPr>
            </w:pPr>
            <w:r>
              <w:rPr>
                <w:rFonts w:ascii="Arial" w:hAnsi="Arial" w:cs="Arial"/>
                <w:b/>
                <w:sz w:val="24"/>
              </w:rPr>
              <w:t>NOMBRE</w:t>
            </w:r>
          </w:p>
        </w:tc>
        <w:tc>
          <w:tcPr>
            <w:tcW w:w="1250" w:type="pct"/>
            <w:vAlign w:val="center"/>
          </w:tcPr>
          <w:p w:rsidR="002F0CE0" w:rsidRPr="00520748" w:rsidRDefault="002F0CE0" w:rsidP="00D468B3">
            <w:pPr>
              <w:spacing w:line="360" w:lineRule="auto"/>
              <w:jc w:val="center"/>
              <w:rPr>
                <w:rFonts w:ascii="Arial" w:hAnsi="Arial" w:cs="Arial"/>
                <w:sz w:val="24"/>
              </w:rPr>
            </w:pPr>
            <w:r>
              <w:rPr>
                <w:rFonts w:ascii="Arial" w:hAnsi="Arial" w:cs="Arial"/>
                <w:sz w:val="24"/>
              </w:rPr>
              <w:t>C. KARINA E. PEÑA PABLO</w:t>
            </w:r>
          </w:p>
        </w:tc>
        <w:tc>
          <w:tcPr>
            <w:tcW w:w="1250" w:type="pct"/>
            <w:vAlign w:val="center"/>
          </w:tcPr>
          <w:p w:rsidR="002F0CE0" w:rsidRPr="00520748" w:rsidRDefault="002F0CE0" w:rsidP="00D468B3">
            <w:pPr>
              <w:spacing w:line="360" w:lineRule="auto"/>
              <w:jc w:val="center"/>
              <w:rPr>
                <w:rFonts w:ascii="Arial" w:hAnsi="Arial" w:cs="Arial"/>
                <w:sz w:val="24"/>
              </w:rPr>
            </w:pPr>
            <w:r>
              <w:rPr>
                <w:rFonts w:ascii="Arial" w:hAnsi="Arial" w:cs="Arial"/>
                <w:sz w:val="24"/>
              </w:rPr>
              <w:t>LCP. LIZBETH GARCIA GARCIA</w:t>
            </w:r>
          </w:p>
        </w:tc>
        <w:tc>
          <w:tcPr>
            <w:tcW w:w="1250" w:type="pct"/>
            <w:vAlign w:val="center"/>
          </w:tcPr>
          <w:p w:rsidR="002F0CE0" w:rsidRPr="00CB77E7" w:rsidRDefault="002F0CE0" w:rsidP="00D468B3">
            <w:pPr>
              <w:spacing w:line="360" w:lineRule="auto"/>
              <w:jc w:val="center"/>
              <w:rPr>
                <w:rFonts w:ascii="Arial" w:hAnsi="Arial" w:cs="Arial"/>
                <w:sz w:val="24"/>
              </w:rPr>
            </w:pPr>
            <w:r>
              <w:rPr>
                <w:rFonts w:ascii="Arial" w:hAnsi="Arial" w:cs="Arial"/>
                <w:sz w:val="24"/>
              </w:rPr>
              <w:t>ARQ. GILBERTO PEREZ BARAJAS</w:t>
            </w:r>
          </w:p>
        </w:tc>
      </w:tr>
      <w:tr w:rsidR="002F0CE0" w:rsidRPr="00CB77E7" w:rsidTr="002F0CE0">
        <w:trPr>
          <w:trHeight w:val="248"/>
        </w:trPr>
        <w:tc>
          <w:tcPr>
            <w:tcW w:w="1250" w:type="pct"/>
            <w:vAlign w:val="center"/>
          </w:tcPr>
          <w:p w:rsidR="002F0CE0" w:rsidRPr="00520748" w:rsidRDefault="002F0CE0" w:rsidP="00D468B3">
            <w:pPr>
              <w:spacing w:line="360" w:lineRule="auto"/>
              <w:jc w:val="center"/>
              <w:rPr>
                <w:rFonts w:ascii="Arial" w:hAnsi="Arial" w:cs="Arial"/>
                <w:b/>
                <w:sz w:val="24"/>
              </w:rPr>
            </w:pPr>
            <w:r>
              <w:rPr>
                <w:rFonts w:ascii="Arial" w:hAnsi="Arial" w:cs="Arial"/>
                <w:b/>
                <w:sz w:val="24"/>
              </w:rPr>
              <w:t>PUESTO</w:t>
            </w:r>
          </w:p>
        </w:tc>
        <w:tc>
          <w:tcPr>
            <w:tcW w:w="1250" w:type="pct"/>
            <w:vAlign w:val="center"/>
          </w:tcPr>
          <w:p w:rsidR="002F0CE0" w:rsidRPr="00CB77E7" w:rsidRDefault="002F0CE0" w:rsidP="00D468B3">
            <w:pPr>
              <w:spacing w:line="360" w:lineRule="auto"/>
              <w:jc w:val="center"/>
              <w:rPr>
                <w:rFonts w:ascii="Arial" w:hAnsi="Arial" w:cs="Arial"/>
                <w:sz w:val="24"/>
              </w:rPr>
            </w:pPr>
            <w:r>
              <w:rPr>
                <w:rFonts w:ascii="Arial" w:hAnsi="Arial" w:cs="Arial"/>
                <w:sz w:val="24"/>
              </w:rPr>
              <w:t>AUXILIAR DE TESORERIA</w:t>
            </w:r>
          </w:p>
        </w:tc>
        <w:tc>
          <w:tcPr>
            <w:tcW w:w="1250" w:type="pct"/>
            <w:vAlign w:val="center"/>
          </w:tcPr>
          <w:p w:rsidR="002F0CE0" w:rsidRPr="00CB77E7" w:rsidRDefault="00596FAE" w:rsidP="00596FAE">
            <w:pPr>
              <w:spacing w:line="360" w:lineRule="auto"/>
              <w:jc w:val="center"/>
              <w:rPr>
                <w:rFonts w:ascii="Arial" w:hAnsi="Arial" w:cs="Arial"/>
                <w:sz w:val="24"/>
              </w:rPr>
            </w:pPr>
            <w:r>
              <w:rPr>
                <w:rFonts w:ascii="Arial" w:hAnsi="Arial" w:cs="Arial"/>
                <w:sz w:val="24"/>
              </w:rPr>
              <w:t>ENCARGADA DE HACIENDA MUNICIPAL</w:t>
            </w:r>
          </w:p>
        </w:tc>
        <w:tc>
          <w:tcPr>
            <w:tcW w:w="1250" w:type="pct"/>
            <w:vAlign w:val="center"/>
          </w:tcPr>
          <w:p w:rsidR="002F0CE0" w:rsidRPr="00CB77E7" w:rsidRDefault="002F0CE0" w:rsidP="00D468B3">
            <w:pPr>
              <w:spacing w:line="360" w:lineRule="auto"/>
              <w:jc w:val="center"/>
              <w:rPr>
                <w:rFonts w:ascii="Arial" w:hAnsi="Arial" w:cs="Arial"/>
                <w:sz w:val="24"/>
              </w:rPr>
            </w:pPr>
            <w:r>
              <w:rPr>
                <w:rFonts w:ascii="Arial" w:hAnsi="Arial" w:cs="Arial"/>
                <w:sz w:val="24"/>
              </w:rPr>
              <w:t>PRESIDENTE MUNICIPAL</w:t>
            </w:r>
          </w:p>
        </w:tc>
      </w:tr>
      <w:tr w:rsidR="002F0CE0" w:rsidRPr="00520748" w:rsidTr="002F0CE0">
        <w:trPr>
          <w:trHeight w:val="285"/>
        </w:trPr>
        <w:tc>
          <w:tcPr>
            <w:tcW w:w="1250" w:type="pct"/>
            <w:vAlign w:val="center"/>
          </w:tcPr>
          <w:p w:rsidR="002F0CE0" w:rsidRDefault="002F0CE0" w:rsidP="00D468B3">
            <w:pPr>
              <w:spacing w:line="360" w:lineRule="auto"/>
              <w:jc w:val="center"/>
              <w:rPr>
                <w:rFonts w:ascii="Arial" w:hAnsi="Arial" w:cs="Arial"/>
                <w:b/>
                <w:sz w:val="24"/>
              </w:rPr>
            </w:pPr>
            <w:r>
              <w:rPr>
                <w:rFonts w:ascii="Arial" w:hAnsi="Arial" w:cs="Arial"/>
                <w:b/>
                <w:sz w:val="24"/>
              </w:rPr>
              <w:t>FECHA</w:t>
            </w:r>
          </w:p>
        </w:tc>
        <w:tc>
          <w:tcPr>
            <w:tcW w:w="1250" w:type="pct"/>
          </w:tcPr>
          <w:p w:rsidR="002F0CE0" w:rsidRPr="006B6DE6" w:rsidRDefault="00DC2719" w:rsidP="00D468B3">
            <w:pPr>
              <w:spacing w:line="360" w:lineRule="auto"/>
              <w:jc w:val="center"/>
              <w:rPr>
                <w:rFonts w:ascii="Arial" w:hAnsi="Arial" w:cs="Arial"/>
                <w:sz w:val="24"/>
              </w:rPr>
            </w:pPr>
            <w:r>
              <w:rPr>
                <w:rFonts w:ascii="Arial" w:hAnsi="Arial" w:cs="Arial"/>
                <w:sz w:val="24"/>
              </w:rPr>
              <w:t>15/05</w:t>
            </w:r>
            <w:r w:rsidR="002F0CE0" w:rsidRPr="006B6DE6">
              <w:rPr>
                <w:rFonts w:ascii="Arial" w:hAnsi="Arial" w:cs="Arial"/>
                <w:sz w:val="24"/>
              </w:rPr>
              <w:t>/2020</w:t>
            </w:r>
          </w:p>
        </w:tc>
        <w:tc>
          <w:tcPr>
            <w:tcW w:w="1250" w:type="pct"/>
          </w:tcPr>
          <w:p w:rsidR="002F0CE0" w:rsidRPr="00596FAE" w:rsidRDefault="00DC2719" w:rsidP="00D468B3">
            <w:pPr>
              <w:spacing w:line="360" w:lineRule="auto"/>
              <w:jc w:val="center"/>
              <w:rPr>
                <w:rFonts w:ascii="Arial" w:hAnsi="Arial" w:cs="Arial"/>
                <w:sz w:val="24"/>
              </w:rPr>
            </w:pPr>
            <w:r>
              <w:rPr>
                <w:rFonts w:ascii="Arial" w:hAnsi="Arial" w:cs="Arial"/>
                <w:sz w:val="24"/>
              </w:rPr>
              <w:t>18/05</w:t>
            </w:r>
            <w:r w:rsidR="00596FAE">
              <w:rPr>
                <w:rFonts w:ascii="Arial" w:hAnsi="Arial" w:cs="Arial"/>
                <w:sz w:val="24"/>
              </w:rPr>
              <w:t>/2020</w:t>
            </w:r>
          </w:p>
        </w:tc>
        <w:tc>
          <w:tcPr>
            <w:tcW w:w="1250" w:type="pct"/>
          </w:tcPr>
          <w:p w:rsidR="002F0CE0" w:rsidRPr="00596FAE" w:rsidRDefault="00DC2719" w:rsidP="00D468B3">
            <w:pPr>
              <w:spacing w:line="360" w:lineRule="auto"/>
              <w:jc w:val="center"/>
              <w:rPr>
                <w:rFonts w:ascii="Arial" w:hAnsi="Arial" w:cs="Arial"/>
                <w:sz w:val="24"/>
              </w:rPr>
            </w:pPr>
            <w:r>
              <w:rPr>
                <w:rFonts w:ascii="Arial" w:hAnsi="Arial" w:cs="Arial"/>
                <w:sz w:val="24"/>
              </w:rPr>
              <w:t>18/05</w:t>
            </w:r>
            <w:bookmarkStart w:id="0" w:name="_GoBack"/>
            <w:bookmarkEnd w:id="0"/>
            <w:r w:rsidR="00596FAE">
              <w:rPr>
                <w:rFonts w:ascii="Arial" w:hAnsi="Arial" w:cs="Arial"/>
                <w:sz w:val="24"/>
              </w:rPr>
              <w:t>/2020</w:t>
            </w:r>
          </w:p>
        </w:tc>
      </w:tr>
      <w:tr w:rsidR="00DC2719" w:rsidRPr="00520748" w:rsidTr="00DC2719">
        <w:trPr>
          <w:trHeight w:val="285"/>
        </w:trPr>
        <w:tc>
          <w:tcPr>
            <w:tcW w:w="1250" w:type="pct"/>
            <w:vAlign w:val="center"/>
          </w:tcPr>
          <w:p w:rsidR="00DC2719" w:rsidRDefault="00DC2719" w:rsidP="00D468B3">
            <w:pPr>
              <w:spacing w:line="360" w:lineRule="auto"/>
              <w:jc w:val="center"/>
              <w:rPr>
                <w:rFonts w:ascii="Arial" w:hAnsi="Arial" w:cs="Arial"/>
                <w:b/>
                <w:sz w:val="24"/>
              </w:rPr>
            </w:pPr>
            <w:r>
              <w:rPr>
                <w:rFonts w:ascii="Arial" w:hAnsi="Arial" w:cs="Arial"/>
                <w:b/>
                <w:sz w:val="24"/>
              </w:rPr>
              <w:t>FIRMA</w:t>
            </w:r>
          </w:p>
        </w:tc>
        <w:tc>
          <w:tcPr>
            <w:tcW w:w="1250" w:type="pct"/>
            <w:shd w:val="clear" w:color="auto" w:fill="000000" w:themeFill="text1"/>
          </w:tcPr>
          <w:p w:rsidR="00DC2719" w:rsidRDefault="00DC2719" w:rsidP="00D468B3">
            <w:pPr>
              <w:spacing w:line="360" w:lineRule="auto"/>
              <w:jc w:val="center"/>
              <w:rPr>
                <w:rFonts w:ascii="Arial" w:hAnsi="Arial" w:cs="Arial"/>
                <w:sz w:val="24"/>
              </w:rPr>
            </w:pPr>
          </w:p>
        </w:tc>
        <w:tc>
          <w:tcPr>
            <w:tcW w:w="1250" w:type="pct"/>
          </w:tcPr>
          <w:p w:rsidR="00DC2719" w:rsidRDefault="00DC2719" w:rsidP="00D468B3">
            <w:pPr>
              <w:spacing w:line="360" w:lineRule="auto"/>
              <w:jc w:val="center"/>
              <w:rPr>
                <w:rFonts w:ascii="Arial" w:hAnsi="Arial" w:cs="Arial"/>
                <w:sz w:val="24"/>
              </w:rPr>
            </w:pPr>
          </w:p>
        </w:tc>
        <w:tc>
          <w:tcPr>
            <w:tcW w:w="1250" w:type="pct"/>
          </w:tcPr>
          <w:p w:rsidR="00DC2719" w:rsidRDefault="00DC2719" w:rsidP="00D468B3">
            <w:pPr>
              <w:spacing w:line="360" w:lineRule="auto"/>
              <w:jc w:val="center"/>
              <w:rPr>
                <w:rFonts w:ascii="Arial" w:hAnsi="Arial" w:cs="Arial"/>
                <w:sz w:val="24"/>
              </w:rPr>
            </w:pPr>
          </w:p>
        </w:tc>
      </w:tr>
    </w:tbl>
    <w:p w:rsidR="002F0CE0" w:rsidRDefault="002F0CE0">
      <w:pPr>
        <w:pStyle w:val="Sinespaciado"/>
        <w:jc w:val="both"/>
        <w:rPr>
          <w:b/>
          <w:sz w:val="36"/>
        </w:rPr>
      </w:pPr>
    </w:p>
    <w:p w:rsidR="002F0CE0" w:rsidRDefault="002F0CE0">
      <w:pPr>
        <w:pStyle w:val="Sinespaciado"/>
        <w:jc w:val="both"/>
        <w:rPr>
          <w:b/>
          <w:sz w:val="36"/>
        </w:rPr>
      </w:pPr>
    </w:p>
    <w:p w:rsidR="002F0CE0" w:rsidRDefault="002F0CE0">
      <w:pPr>
        <w:pStyle w:val="Sinespaciado"/>
        <w:jc w:val="both"/>
        <w:rPr>
          <w:b/>
          <w:sz w:val="36"/>
        </w:rPr>
      </w:pPr>
    </w:p>
    <w:p w:rsidR="002F0CE0" w:rsidRDefault="002F0CE0">
      <w:pPr>
        <w:pStyle w:val="Sinespaciado"/>
        <w:jc w:val="both"/>
        <w:rPr>
          <w:b/>
          <w:sz w:val="36"/>
        </w:rPr>
      </w:pPr>
    </w:p>
    <w:p w:rsidR="002F0CE0" w:rsidRDefault="002F0CE0">
      <w:pPr>
        <w:pStyle w:val="Sinespaciado"/>
        <w:jc w:val="both"/>
        <w:rPr>
          <w:b/>
          <w:sz w:val="36"/>
        </w:rPr>
      </w:pPr>
    </w:p>
    <w:p w:rsidR="002F0CE0" w:rsidRDefault="002F0CE0">
      <w:pPr>
        <w:pStyle w:val="Sinespaciado"/>
        <w:jc w:val="both"/>
        <w:rPr>
          <w:b/>
          <w:sz w:val="36"/>
        </w:rPr>
      </w:pPr>
    </w:p>
    <w:p w:rsidR="002F0CE0" w:rsidRDefault="002F0CE0">
      <w:pPr>
        <w:pStyle w:val="Sinespaciado"/>
        <w:jc w:val="both"/>
        <w:rPr>
          <w:b/>
          <w:color w:val="17365D" w:themeColor="text2" w:themeShade="BF"/>
          <w:sz w:val="32"/>
          <w:u w:val="single"/>
        </w:rPr>
      </w:pPr>
      <w:r w:rsidRPr="002F0CE0">
        <w:rPr>
          <w:b/>
          <w:color w:val="17365D" w:themeColor="text2" w:themeShade="BF"/>
          <w:sz w:val="32"/>
          <w:u w:val="single"/>
        </w:rPr>
        <w:t>TABLA DE CONTENIDO</w:t>
      </w:r>
    </w:p>
    <w:p w:rsidR="002F0CE0" w:rsidRDefault="002F0CE0">
      <w:pPr>
        <w:pStyle w:val="Sinespaciado"/>
        <w:jc w:val="both"/>
        <w:rPr>
          <w:b/>
          <w:color w:val="17365D" w:themeColor="text2" w:themeShade="BF"/>
          <w:sz w:val="32"/>
        </w:rPr>
      </w:pPr>
    </w:p>
    <w:p w:rsidR="00DA097B" w:rsidRDefault="00D111DB">
      <w:pPr>
        <w:pStyle w:val="Sinespaciado"/>
        <w:jc w:val="both"/>
        <w:rPr>
          <w:sz w:val="28"/>
        </w:rPr>
      </w:pPr>
      <w:r>
        <w:rPr>
          <w:sz w:val="28"/>
        </w:rPr>
        <w:t xml:space="preserve">Contenido - </w:t>
      </w:r>
      <w:r w:rsidR="00DA097B">
        <w:rPr>
          <w:sz w:val="28"/>
        </w:rPr>
        <w:t xml:space="preserve"> - - - - - - - - - - - - - - - - - - - - - - - - - - - -</w:t>
      </w:r>
      <w:r>
        <w:rPr>
          <w:sz w:val="28"/>
        </w:rPr>
        <w:t xml:space="preserve"> - - - - - - - - - - - - - - - 3</w:t>
      </w:r>
    </w:p>
    <w:p w:rsidR="00202716" w:rsidRPr="00DA097B" w:rsidRDefault="00202716">
      <w:pPr>
        <w:pStyle w:val="Sinespaciado"/>
        <w:jc w:val="both"/>
        <w:rPr>
          <w:sz w:val="28"/>
        </w:rPr>
      </w:pPr>
      <w:r>
        <w:rPr>
          <w:sz w:val="28"/>
        </w:rPr>
        <w:t>Objetivo general - - - - - - - - - - - - - - - - - - - - - - - - -</w:t>
      </w:r>
      <w:r w:rsidR="00D111DB">
        <w:rPr>
          <w:sz w:val="28"/>
        </w:rPr>
        <w:t xml:space="preserve"> - - - - - - - - - - - - - - - 4</w:t>
      </w:r>
    </w:p>
    <w:p w:rsidR="00021827" w:rsidRDefault="00DA097B">
      <w:pPr>
        <w:pStyle w:val="Sinespaciado"/>
        <w:jc w:val="both"/>
        <w:rPr>
          <w:sz w:val="28"/>
        </w:rPr>
      </w:pPr>
      <w:r>
        <w:rPr>
          <w:sz w:val="28"/>
        </w:rPr>
        <w:t>Misión, Visión</w:t>
      </w:r>
      <w:r w:rsidR="008947DB">
        <w:rPr>
          <w:sz w:val="28"/>
        </w:rPr>
        <w:t>- - - - - - - -</w:t>
      </w:r>
      <w:r w:rsidR="00021827">
        <w:rPr>
          <w:sz w:val="28"/>
        </w:rPr>
        <w:t xml:space="preserve"> - - - - - - - - - - - - - - - - - - - </w:t>
      </w:r>
      <w:r w:rsidR="00D111DB">
        <w:rPr>
          <w:sz w:val="28"/>
        </w:rPr>
        <w:t>- - -  - - - - - - - - - - - - 4</w:t>
      </w:r>
    </w:p>
    <w:p w:rsidR="00DA097B" w:rsidRDefault="008947DB">
      <w:pPr>
        <w:pStyle w:val="Sinespaciado"/>
        <w:jc w:val="both"/>
        <w:rPr>
          <w:sz w:val="28"/>
        </w:rPr>
      </w:pPr>
      <w:r>
        <w:rPr>
          <w:sz w:val="28"/>
        </w:rPr>
        <w:t>Valores y Metas</w:t>
      </w:r>
      <w:r w:rsidR="00D111DB">
        <w:rPr>
          <w:sz w:val="28"/>
        </w:rPr>
        <w:t xml:space="preserve">- - - - - - - - - - - - </w:t>
      </w:r>
      <w:r w:rsidR="00DA097B">
        <w:rPr>
          <w:sz w:val="28"/>
        </w:rPr>
        <w:t xml:space="preserve">- - - - - - - - - - - - - - - - - </w:t>
      </w:r>
      <w:r w:rsidR="00D111DB">
        <w:rPr>
          <w:sz w:val="28"/>
        </w:rPr>
        <w:t>- - - - - - - - - - - - 5</w:t>
      </w:r>
    </w:p>
    <w:p w:rsidR="00D111DB" w:rsidRDefault="00D111DB">
      <w:pPr>
        <w:pStyle w:val="Sinespaciado"/>
        <w:jc w:val="both"/>
        <w:rPr>
          <w:sz w:val="28"/>
        </w:rPr>
      </w:pPr>
      <w:r>
        <w:rPr>
          <w:sz w:val="28"/>
        </w:rPr>
        <w:t>Marco Jurídico- - - - - - - - - - - - - - - - - - - - - - - - - - -</w:t>
      </w:r>
      <w:r w:rsidR="00A3035A">
        <w:rPr>
          <w:sz w:val="28"/>
        </w:rPr>
        <w:t xml:space="preserve"> - - - - - - - - - - - - - - - 6</w:t>
      </w:r>
      <w:r>
        <w:rPr>
          <w:sz w:val="28"/>
        </w:rPr>
        <w:t xml:space="preserve"> </w:t>
      </w:r>
    </w:p>
    <w:p w:rsidR="00021827" w:rsidRDefault="00A3035A">
      <w:pPr>
        <w:pStyle w:val="Sinespaciado"/>
        <w:jc w:val="both"/>
        <w:rPr>
          <w:sz w:val="28"/>
        </w:rPr>
      </w:pPr>
      <w:r>
        <w:rPr>
          <w:sz w:val="28"/>
        </w:rPr>
        <w:t xml:space="preserve">Programas y Proyectos - - - - - - - - - - - - - - - - - - - - - - - - - - - - - - - - - - - -6 </w:t>
      </w:r>
    </w:p>
    <w:p w:rsidR="00294F15" w:rsidRDefault="00294F15">
      <w:pPr>
        <w:pStyle w:val="Sinespaciado"/>
        <w:jc w:val="both"/>
        <w:rPr>
          <w:sz w:val="28"/>
        </w:rPr>
      </w:pPr>
      <w:r>
        <w:rPr>
          <w:sz w:val="28"/>
        </w:rPr>
        <w:t>Determinación de Proyectos y Actividades - - - - - - - - - - - - - - - - - - - - - 6</w:t>
      </w:r>
    </w:p>
    <w:p w:rsidR="003673C3" w:rsidRDefault="003673C3">
      <w:pPr>
        <w:pStyle w:val="Sinespaciado"/>
        <w:jc w:val="both"/>
        <w:rPr>
          <w:sz w:val="28"/>
        </w:rPr>
      </w:pPr>
      <w:r>
        <w:rPr>
          <w:sz w:val="28"/>
        </w:rPr>
        <w:t xml:space="preserve">Plan de trabajo a mediano plazo - - - - - - - - - - - - - - - - - - - - - </w:t>
      </w:r>
      <w:r w:rsidR="00294F15">
        <w:rPr>
          <w:sz w:val="28"/>
        </w:rPr>
        <w:t>- - - - - - - -7</w:t>
      </w:r>
    </w:p>
    <w:p w:rsidR="00294F15" w:rsidRDefault="00294F15">
      <w:pPr>
        <w:pStyle w:val="Sinespaciado"/>
        <w:jc w:val="both"/>
        <w:rPr>
          <w:sz w:val="28"/>
        </w:rPr>
      </w:pPr>
      <w:r>
        <w:rPr>
          <w:sz w:val="28"/>
        </w:rPr>
        <w:t>Marco Problemático - - - - - - - - - - - - - - - - - - - - - - - - - - - - - - - - - - - - - -7</w:t>
      </w:r>
    </w:p>
    <w:p w:rsidR="00294F15" w:rsidRDefault="00294F15">
      <w:pPr>
        <w:pStyle w:val="Sinespaciado"/>
        <w:jc w:val="both"/>
        <w:rPr>
          <w:sz w:val="28"/>
        </w:rPr>
      </w:pPr>
      <w:r>
        <w:rPr>
          <w:sz w:val="28"/>
        </w:rPr>
        <w:t>Impuesto, Derecho y Producto - - - - - - - - - - - - - - - - - - - - - - - - - - - - - - 8</w:t>
      </w:r>
    </w:p>
    <w:p w:rsidR="00294F15" w:rsidRDefault="00294F15">
      <w:pPr>
        <w:pStyle w:val="Sinespaciado"/>
        <w:jc w:val="both"/>
        <w:rPr>
          <w:sz w:val="28"/>
        </w:rPr>
      </w:pPr>
      <w:r>
        <w:rPr>
          <w:sz w:val="28"/>
        </w:rPr>
        <w:t>Aprovechamiento - - - - - - - - - - - - - - - - - - - - - - - - - - - - - - - - - - - - - - - -9</w:t>
      </w:r>
    </w:p>
    <w:p w:rsidR="00294F15" w:rsidRDefault="00294F15">
      <w:pPr>
        <w:pStyle w:val="Sinespaciado"/>
        <w:jc w:val="both"/>
        <w:rPr>
          <w:sz w:val="28"/>
        </w:rPr>
      </w:pPr>
      <w:r>
        <w:rPr>
          <w:sz w:val="28"/>
        </w:rPr>
        <w:t>Tramites, Procesos, Requisito y Formatos aplicables - - - - - - - - - - - - - - 9</w:t>
      </w:r>
    </w:p>
    <w:p w:rsidR="00294F15" w:rsidRDefault="00294F15">
      <w:pPr>
        <w:pStyle w:val="Sinespaciado"/>
        <w:jc w:val="both"/>
        <w:rPr>
          <w:sz w:val="28"/>
        </w:rPr>
      </w:pPr>
      <w:r>
        <w:rPr>
          <w:sz w:val="28"/>
        </w:rPr>
        <w:t>Formatos Aplicable - - - - - - - - - - - - - - - - - - - - - - - - - - - - - - - - - - - - - - -</w:t>
      </w:r>
      <w:r w:rsidR="00674C5A">
        <w:rPr>
          <w:sz w:val="28"/>
        </w:rPr>
        <w:t>9</w:t>
      </w:r>
    </w:p>
    <w:p w:rsidR="00202716" w:rsidRDefault="00202716">
      <w:pPr>
        <w:pStyle w:val="Sinespaciado"/>
        <w:jc w:val="both"/>
        <w:rPr>
          <w:sz w:val="28"/>
        </w:rPr>
      </w:pPr>
    </w:p>
    <w:p w:rsidR="00202716" w:rsidRDefault="00202716">
      <w:pPr>
        <w:pStyle w:val="Sinespaciado"/>
        <w:jc w:val="both"/>
        <w:rPr>
          <w:sz w:val="28"/>
        </w:rPr>
      </w:pPr>
    </w:p>
    <w:p w:rsidR="00202716" w:rsidRDefault="00202716">
      <w:pPr>
        <w:pStyle w:val="Sinespaciado"/>
        <w:jc w:val="both"/>
        <w:rPr>
          <w:sz w:val="28"/>
        </w:rPr>
      </w:pPr>
    </w:p>
    <w:p w:rsidR="00202716" w:rsidRDefault="00202716">
      <w:pPr>
        <w:pStyle w:val="Sinespaciado"/>
        <w:jc w:val="both"/>
        <w:rPr>
          <w:sz w:val="28"/>
        </w:rPr>
      </w:pPr>
    </w:p>
    <w:p w:rsidR="00202716" w:rsidRDefault="00202716">
      <w:pPr>
        <w:pStyle w:val="Sinespaciado"/>
        <w:jc w:val="both"/>
        <w:rPr>
          <w:sz w:val="28"/>
        </w:rPr>
      </w:pPr>
    </w:p>
    <w:p w:rsidR="00202716" w:rsidRDefault="00202716">
      <w:pPr>
        <w:pStyle w:val="Sinespaciado"/>
        <w:jc w:val="both"/>
        <w:rPr>
          <w:sz w:val="28"/>
        </w:rPr>
      </w:pPr>
    </w:p>
    <w:p w:rsidR="00202716" w:rsidRDefault="00202716">
      <w:pPr>
        <w:pStyle w:val="Sinespaciado"/>
        <w:jc w:val="both"/>
        <w:rPr>
          <w:sz w:val="28"/>
        </w:rPr>
      </w:pPr>
    </w:p>
    <w:p w:rsidR="00202716" w:rsidRDefault="00202716">
      <w:pPr>
        <w:pStyle w:val="Sinespaciado"/>
        <w:jc w:val="both"/>
        <w:rPr>
          <w:sz w:val="28"/>
        </w:rPr>
      </w:pPr>
    </w:p>
    <w:p w:rsidR="00202716" w:rsidRDefault="00202716">
      <w:pPr>
        <w:pStyle w:val="Sinespaciado"/>
        <w:jc w:val="both"/>
        <w:rPr>
          <w:sz w:val="28"/>
        </w:rPr>
      </w:pPr>
    </w:p>
    <w:p w:rsidR="00202716" w:rsidRDefault="00202716">
      <w:pPr>
        <w:pStyle w:val="Sinespaciado"/>
        <w:jc w:val="both"/>
        <w:rPr>
          <w:sz w:val="28"/>
        </w:rPr>
      </w:pPr>
    </w:p>
    <w:p w:rsidR="00202716" w:rsidRDefault="00202716">
      <w:pPr>
        <w:pStyle w:val="Sinespaciado"/>
        <w:jc w:val="both"/>
        <w:rPr>
          <w:sz w:val="28"/>
        </w:rPr>
      </w:pPr>
    </w:p>
    <w:p w:rsidR="00202716" w:rsidRDefault="00202716">
      <w:pPr>
        <w:pStyle w:val="Sinespaciado"/>
        <w:jc w:val="both"/>
        <w:rPr>
          <w:sz w:val="28"/>
        </w:rPr>
      </w:pPr>
    </w:p>
    <w:p w:rsidR="00202716" w:rsidRDefault="00202716">
      <w:pPr>
        <w:pStyle w:val="Sinespaciado"/>
        <w:jc w:val="both"/>
        <w:rPr>
          <w:sz w:val="28"/>
        </w:rPr>
      </w:pPr>
    </w:p>
    <w:p w:rsidR="00202716" w:rsidRDefault="00202716">
      <w:pPr>
        <w:pStyle w:val="Sinespaciado"/>
        <w:jc w:val="both"/>
        <w:rPr>
          <w:sz w:val="28"/>
        </w:rPr>
      </w:pPr>
    </w:p>
    <w:p w:rsidR="00202716" w:rsidRDefault="00202716">
      <w:pPr>
        <w:pStyle w:val="Sinespaciado"/>
        <w:jc w:val="both"/>
        <w:rPr>
          <w:sz w:val="28"/>
        </w:rPr>
      </w:pPr>
    </w:p>
    <w:p w:rsidR="00202716" w:rsidRDefault="00202716">
      <w:pPr>
        <w:pStyle w:val="Sinespaciado"/>
        <w:jc w:val="both"/>
        <w:rPr>
          <w:sz w:val="28"/>
        </w:rPr>
      </w:pPr>
    </w:p>
    <w:p w:rsidR="00202716" w:rsidRDefault="00202716">
      <w:pPr>
        <w:pStyle w:val="Sinespaciado"/>
        <w:jc w:val="both"/>
        <w:rPr>
          <w:sz w:val="28"/>
        </w:rPr>
      </w:pPr>
    </w:p>
    <w:p w:rsidR="00202716" w:rsidRDefault="00202716">
      <w:pPr>
        <w:pStyle w:val="Sinespaciado"/>
        <w:jc w:val="both"/>
        <w:rPr>
          <w:sz w:val="28"/>
        </w:rPr>
      </w:pPr>
    </w:p>
    <w:p w:rsidR="00264865" w:rsidRDefault="00264865">
      <w:pPr>
        <w:pStyle w:val="Sinespaciado"/>
        <w:jc w:val="both"/>
        <w:rPr>
          <w:sz w:val="28"/>
        </w:rPr>
      </w:pPr>
    </w:p>
    <w:p w:rsidR="00264865" w:rsidRDefault="00264865">
      <w:pPr>
        <w:pStyle w:val="Sinespaciado"/>
        <w:jc w:val="both"/>
        <w:rPr>
          <w:sz w:val="28"/>
        </w:rPr>
      </w:pPr>
    </w:p>
    <w:p w:rsidR="00264865" w:rsidRDefault="00264865">
      <w:pPr>
        <w:pStyle w:val="Sinespaciado"/>
        <w:jc w:val="both"/>
        <w:rPr>
          <w:sz w:val="28"/>
        </w:rPr>
      </w:pPr>
    </w:p>
    <w:p w:rsidR="00674C5A" w:rsidRDefault="00674C5A">
      <w:pPr>
        <w:pStyle w:val="Sinespaciado"/>
        <w:jc w:val="both"/>
        <w:rPr>
          <w:sz w:val="28"/>
        </w:rPr>
      </w:pPr>
    </w:p>
    <w:p w:rsidR="00202716" w:rsidRPr="00A42E0A" w:rsidRDefault="00202716">
      <w:pPr>
        <w:pStyle w:val="Sinespaciado"/>
        <w:jc w:val="both"/>
        <w:rPr>
          <w:b/>
          <w:color w:val="17365D" w:themeColor="text2" w:themeShade="BF"/>
          <w:sz w:val="32"/>
          <w:u w:val="single"/>
        </w:rPr>
      </w:pPr>
      <w:r w:rsidRPr="00A42E0A">
        <w:rPr>
          <w:b/>
          <w:color w:val="17365D" w:themeColor="text2" w:themeShade="BF"/>
          <w:sz w:val="32"/>
          <w:u w:val="single"/>
        </w:rPr>
        <w:t>CONTENIDO:</w:t>
      </w:r>
    </w:p>
    <w:p w:rsidR="00A42E0A" w:rsidRPr="00A42E0A" w:rsidRDefault="00A42E0A">
      <w:pPr>
        <w:pStyle w:val="Sinespaciado"/>
        <w:jc w:val="both"/>
        <w:rPr>
          <w:b/>
          <w:color w:val="17365D" w:themeColor="text2" w:themeShade="BF"/>
          <w:sz w:val="32"/>
          <w:u w:val="single"/>
        </w:rPr>
      </w:pPr>
    </w:p>
    <w:p w:rsidR="00202716" w:rsidRDefault="00202716">
      <w:pPr>
        <w:pStyle w:val="Sinespaciado"/>
        <w:jc w:val="both"/>
        <w:rPr>
          <w:sz w:val="24"/>
        </w:rPr>
      </w:pPr>
      <w:r>
        <w:rPr>
          <w:sz w:val="24"/>
        </w:rPr>
        <w:t xml:space="preserve">El Plan Operativo Anual constituyente el documento oficial </w:t>
      </w:r>
      <w:r w:rsidR="00953A96">
        <w:rPr>
          <w:sz w:val="24"/>
        </w:rPr>
        <w:t>emitido por la Hacienda Munici</w:t>
      </w:r>
      <w:r w:rsidR="00384645">
        <w:rPr>
          <w:sz w:val="24"/>
        </w:rPr>
        <w:t>p</w:t>
      </w:r>
      <w:r w:rsidR="00953A96">
        <w:rPr>
          <w:sz w:val="24"/>
        </w:rPr>
        <w:t>al</w:t>
      </w:r>
      <w:r>
        <w:rPr>
          <w:sz w:val="24"/>
        </w:rPr>
        <w:t xml:space="preserve"> en el cual se detallan las Actividades que se supondrán el </w:t>
      </w:r>
      <w:r w:rsidR="00850F21">
        <w:rPr>
          <w:sz w:val="24"/>
        </w:rPr>
        <w:t xml:space="preserve">desarrollo operativo, durante la anualidad correspondiente, de los Objetivos Estratégicos, las líneas de actuación y las actuaciones definidas en el Plan Estratégico </w:t>
      </w:r>
      <w:r w:rsidR="00953A96">
        <w:rPr>
          <w:sz w:val="24"/>
        </w:rPr>
        <w:t>de Hacienda Municipal</w:t>
      </w:r>
      <w:r w:rsidR="00850F21">
        <w:rPr>
          <w:sz w:val="24"/>
        </w:rPr>
        <w:t xml:space="preserve"> </w:t>
      </w:r>
      <w:r w:rsidR="00384645">
        <w:rPr>
          <w:sz w:val="24"/>
        </w:rPr>
        <w:t>2016 -</w:t>
      </w:r>
      <w:r w:rsidR="00850F21">
        <w:rPr>
          <w:sz w:val="24"/>
        </w:rPr>
        <w:t>2020</w:t>
      </w:r>
      <w:r w:rsidR="004D20F8">
        <w:rPr>
          <w:sz w:val="24"/>
        </w:rPr>
        <w:t>.</w:t>
      </w:r>
    </w:p>
    <w:p w:rsidR="004D20F8" w:rsidRDefault="004D20F8">
      <w:pPr>
        <w:pStyle w:val="Sinespaciado"/>
        <w:jc w:val="both"/>
        <w:rPr>
          <w:sz w:val="24"/>
        </w:rPr>
      </w:pPr>
      <w:r>
        <w:rPr>
          <w:sz w:val="24"/>
        </w:rPr>
        <w:t>Dicho desarrollo ope</w:t>
      </w:r>
      <w:r w:rsidR="00953A96">
        <w:rPr>
          <w:sz w:val="24"/>
        </w:rPr>
        <w:t>rativo se articula mediante Actividades concretas, cuya responsabilidad final adscrita a una y solo una actividad organizativa de la Hacienda municipal.</w:t>
      </w:r>
    </w:p>
    <w:p w:rsidR="00384645" w:rsidRDefault="0006504D">
      <w:pPr>
        <w:pStyle w:val="Sinespaciado"/>
        <w:jc w:val="both"/>
        <w:rPr>
          <w:sz w:val="24"/>
        </w:rPr>
      </w:pPr>
      <w:r>
        <w:rPr>
          <w:sz w:val="24"/>
        </w:rPr>
        <w:t>A continuación, se presenta el Plan Operativo Anual 2020, enmarcando las acciones a realizarse para el siguiente ejercicio fiscal, mismas que se vinculan con acciones intermedias a los Lineamientos Generales de Políticas 2020.</w:t>
      </w:r>
    </w:p>
    <w:p w:rsidR="00D0711C" w:rsidRDefault="0006504D">
      <w:pPr>
        <w:pStyle w:val="Sinespaciado"/>
        <w:jc w:val="both"/>
        <w:rPr>
          <w:sz w:val="24"/>
        </w:rPr>
      </w:pPr>
      <w:r>
        <w:rPr>
          <w:sz w:val="24"/>
        </w:rPr>
        <w:t>Para alcanzar los objetivos</w:t>
      </w:r>
      <w:r w:rsidR="00DE5607">
        <w:rPr>
          <w:sz w:val="24"/>
        </w:rPr>
        <w:t>,</w:t>
      </w:r>
      <w:r>
        <w:rPr>
          <w:sz w:val="24"/>
        </w:rPr>
        <w:t xml:space="preserve"> metas</w:t>
      </w:r>
      <w:r w:rsidR="00DE5607">
        <w:rPr>
          <w:sz w:val="24"/>
        </w:rPr>
        <w:t xml:space="preserve"> y resultados planteados con el Plan Operativo Anual (POA) 2020, y contribuir las acciones intermedias al desarrollo de los lineamientos generales de políticas 2020 –</w:t>
      </w:r>
      <w:r w:rsidR="00D0711C">
        <w:rPr>
          <w:sz w:val="24"/>
        </w:rPr>
        <w:t xml:space="preserve"> 2024.</w:t>
      </w:r>
    </w:p>
    <w:p w:rsidR="00502234" w:rsidRDefault="00D0711C">
      <w:pPr>
        <w:pStyle w:val="Sinespaciado"/>
        <w:jc w:val="both"/>
        <w:rPr>
          <w:sz w:val="24"/>
        </w:rPr>
      </w:pPr>
      <w:r>
        <w:rPr>
          <w:sz w:val="24"/>
        </w:rPr>
        <w:t xml:space="preserve">El Plan Operativo es el primer que se formula en el marco de la implementación del Plan Estratégico Institucional 2020 – 2024. Y por ende es nuestro primer proyecto a corto plazo. Esto significa, que el 2020 será un año de acertijo que respuestas, con altos </w:t>
      </w:r>
      <w:r w:rsidR="00B70909">
        <w:rPr>
          <w:sz w:val="24"/>
        </w:rPr>
        <w:t>ni</w:t>
      </w:r>
      <w:r>
        <w:rPr>
          <w:sz w:val="24"/>
        </w:rPr>
        <w:t xml:space="preserve">veles de </w:t>
      </w:r>
      <w:r w:rsidR="00B70909">
        <w:rPr>
          <w:sz w:val="24"/>
        </w:rPr>
        <w:t>incertidumbre</w:t>
      </w:r>
      <w:r w:rsidR="0098511B">
        <w:rPr>
          <w:sz w:val="24"/>
        </w:rPr>
        <w:t xml:space="preserve"> en la ejecución de actividades y muchos riesgos de no ser revisados y evaluados periódicamente se puede caer en ejecución operativas bajas. </w:t>
      </w:r>
    </w:p>
    <w:p w:rsidR="00AA432B" w:rsidRDefault="00AA432B">
      <w:pPr>
        <w:pStyle w:val="Sinespaciado"/>
        <w:jc w:val="both"/>
        <w:rPr>
          <w:sz w:val="24"/>
        </w:rPr>
      </w:pPr>
      <w:r>
        <w:rPr>
          <w:sz w:val="24"/>
        </w:rPr>
        <w:t xml:space="preserve">Los Programas Operativos Anuales son el instrumento programático presupuestal para el ejercicio del plan y programas de desarrollo; rigen las actividades de la administración </w:t>
      </w:r>
      <w:r w:rsidR="00A42E0A">
        <w:rPr>
          <w:sz w:val="24"/>
        </w:rPr>
        <w:t>pública</w:t>
      </w:r>
      <w:r>
        <w:rPr>
          <w:sz w:val="24"/>
        </w:rPr>
        <w:t xml:space="preserve"> durante el año respectivo, estableciendo objetivos, indicadores y metas de base para la formulación de los proyectos del presupuesto.</w:t>
      </w:r>
    </w:p>
    <w:p w:rsidR="00AA432B" w:rsidRDefault="00AA432B">
      <w:pPr>
        <w:pStyle w:val="Sinespaciado"/>
        <w:jc w:val="both"/>
        <w:rPr>
          <w:sz w:val="24"/>
        </w:rPr>
      </w:pPr>
      <w:r>
        <w:rPr>
          <w:sz w:val="24"/>
        </w:rPr>
        <w:t xml:space="preserve">Por otra parte, </w:t>
      </w:r>
      <w:r w:rsidR="00A42E0A">
        <w:rPr>
          <w:sz w:val="24"/>
        </w:rPr>
        <w:t>se continua fortaleciendo el proceso para avanzar hacia un Presupuesto basado en resultado (</w:t>
      </w:r>
      <w:proofErr w:type="spellStart"/>
      <w:r w:rsidR="00A42E0A">
        <w:rPr>
          <w:sz w:val="24"/>
        </w:rPr>
        <w:t>PbR</w:t>
      </w:r>
      <w:proofErr w:type="spellEnd"/>
      <w:r w:rsidR="00A42E0A">
        <w:rPr>
          <w:sz w:val="24"/>
        </w:rPr>
        <w:t>) que permita tener una visión clara de hacia dónde queremos llegar en cada uno de los factores y los principales problemas que pretendemos combatir en el Municipio de Tenamaxtlán.</w:t>
      </w:r>
    </w:p>
    <w:p w:rsidR="00A42E0A" w:rsidRDefault="00A42E0A">
      <w:pPr>
        <w:pStyle w:val="Sinespaciado"/>
        <w:jc w:val="both"/>
        <w:rPr>
          <w:sz w:val="24"/>
        </w:rPr>
      </w:pPr>
    </w:p>
    <w:p w:rsidR="00A42E0A" w:rsidRDefault="00A42E0A">
      <w:pPr>
        <w:pStyle w:val="Sinespaciado"/>
        <w:jc w:val="both"/>
        <w:rPr>
          <w:sz w:val="24"/>
        </w:rPr>
      </w:pPr>
    </w:p>
    <w:p w:rsidR="00A42E0A" w:rsidRDefault="00A42E0A">
      <w:pPr>
        <w:pStyle w:val="Sinespaciado"/>
        <w:jc w:val="both"/>
        <w:rPr>
          <w:sz w:val="24"/>
        </w:rPr>
      </w:pPr>
    </w:p>
    <w:p w:rsidR="00A42E0A" w:rsidRDefault="00A42E0A">
      <w:pPr>
        <w:pStyle w:val="Sinespaciado"/>
        <w:jc w:val="both"/>
        <w:rPr>
          <w:sz w:val="24"/>
        </w:rPr>
      </w:pPr>
    </w:p>
    <w:p w:rsidR="00A42E0A" w:rsidRDefault="00A42E0A">
      <w:pPr>
        <w:pStyle w:val="Sinespaciado"/>
        <w:jc w:val="both"/>
        <w:rPr>
          <w:sz w:val="24"/>
        </w:rPr>
      </w:pPr>
    </w:p>
    <w:p w:rsidR="00A42E0A" w:rsidRDefault="00A42E0A">
      <w:pPr>
        <w:pStyle w:val="Sinespaciado"/>
        <w:jc w:val="both"/>
        <w:rPr>
          <w:sz w:val="24"/>
        </w:rPr>
      </w:pPr>
    </w:p>
    <w:p w:rsidR="00A42E0A" w:rsidRDefault="00A42E0A">
      <w:pPr>
        <w:pStyle w:val="Sinespaciado"/>
        <w:jc w:val="both"/>
        <w:rPr>
          <w:sz w:val="24"/>
        </w:rPr>
      </w:pPr>
    </w:p>
    <w:p w:rsidR="00A42E0A" w:rsidRDefault="00A42E0A">
      <w:pPr>
        <w:pStyle w:val="Sinespaciado"/>
        <w:jc w:val="both"/>
        <w:rPr>
          <w:sz w:val="24"/>
        </w:rPr>
      </w:pPr>
    </w:p>
    <w:p w:rsidR="00A42E0A" w:rsidRDefault="00A42E0A">
      <w:pPr>
        <w:pStyle w:val="Sinespaciado"/>
        <w:jc w:val="both"/>
        <w:rPr>
          <w:sz w:val="24"/>
        </w:rPr>
      </w:pPr>
    </w:p>
    <w:p w:rsidR="00A42E0A" w:rsidRDefault="00A42E0A">
      <w:pPr>
        <w:pStyle w:val="Sinespaciado"/>
        <w:jc w:val="both"/>
        <w:rPr>
          <w:sz w:val="24"/>
        </w:rPr>
      </w:pPr>
    </w:p>
    <w:p w:rsidR="00A42E0A" w:rsidRDefault="00A42E0A">
      <w:pPr>
        <w:pStyle w:val="Sinespaciado"/>
        <w:jc w:val="both"/>
        <w:rPr>
          <w:sz w:val="24"/>
        </w:rPr>
      </w:pPr>
    </w:p>
    <w:p w:rsidR="00A42E0A" w:rsidRDefault="00A42E0A">
      <w:pPr>
        <w:pStyle w:val="Sinespaciado"/>
        <w:jc w:val="both"/>
        <w:rPr>
          <w:sz w:val="24"/>
        </w:rPr>
      </w:pPr>
    </w:p>
    <w:p w:rsidR="00A42E0A" w:rsidRDefault="00A42E0A">
      <w:pPr>
        <w:pStyle w:val="Sinespaciado"/>
        <w:jc w:val="both"/>
        <w:rPr>
          <w:sz w:val="24"/>
        </w:rPr>
      </w:pPr>
    </w:p>
    <w:p w:rsidR="00A42E0A" w:rsidRPr="00385B4D" w:rsidRDefault="00A42E0A">
      <w:pPr>
        <w:pStyle w:val="Sinespaciado"/>
        <w:jc w:val="both"/>
        <w:rPr>
          <w:sz w:val="28"/>
        </w:rPr>
      </w:pPr>
    </w:p>
    <w:p w:rsidR="00502234" w:rsidRPr="00385B4D" w:rsidRDefault="00502234">
      <w:pPr>
        <w:pStyle w:val="Sinespaciado"/>
        <w:jc w:val="both"/>
        <w:rPr>
          <w:b/>
          <w:color w:val="17365D" w:themeColor="text2" w:themeShade="BF"/>
          <w:sz w:val="32"/>
          <w:u w:val="single"/>
        </w:rPr>
      </w:pPr>
      <w:r w:rsidRPr="00385B4D">
        <w:rPr>
          <w:b/>
          <w:color w:val="17365D" w:themeColor="text2" w:themeShade="BF"/>
          <w:sz w:val="32"/>
          <w:u w:val="single"/>
        </w:rPr>
        <w:t>OBJETIVO:</w:t>
      </w:r>
    </w:p>
    <w:p w:rsidR="00A42E0A" w:rsidRPr="00A42E0A" w:rsidRDefault="00A42E0A">
      <w:pPr>
        <w:pStyle w:val="Sinespaciado"/>
        <w:jc w:val="both"/>
        <w:rPr>
          <w:b/>
          <w:color w:val="17365D" w:themeColor="text2" w:themeShade="BF"/>
          <w:sz w:val="28"/>
          <w:u w:val="single"/>
        </w:rPr>
      </w:pPr>
    </w:p>
    <w:p w:rsidR="005479AB" w:rsidRDefault="005479AB">
      <w:pPr>
        <w:pStyle w:val="Sinespaciado"/>
        <w:jc w:val="both"/>
        <w:rPr>
          <w:sz w:val="24"/>
        </w:rPr>
      </w:pPr>
      <w:r>
        <w:rPr>
          <w:sz w:val="24"/>
        </w:rPr>
        <w:t xml:space="preserve">Organizar y controlar los flujos de efectivo para el pago de gasto, así como recibir, concentrar, custodiar y manejar los fondos y valor del Poder Legislativo validando el ingreso y erogaciones que sean afines al presupuesto autorizado. </w:t>
      </w:r>
    </w:p>
    <w:p w:rsidR="00502234" w:rsidRDefault="00502234">
      <w:pPr>
        <w:pStyle w:val="Sinespaciado"/>
        <w:jc w:val="both"/>
        <w:rPr>
          <w:sz w:val="24"/>
        </w:rPr>
      </w:pPr>
      <w:r w:rsidRPr="00385B4D">
        <w:rPr>
          <w:sz w:val="24"/>
        </w:rPr>
        <w:t xml:space="preserve">Presupuestar los recursos financieros necesarios para el cumplimiento de las metas del Programa de Trabajo Anual 2020 (PTA), mediante acciones programadas, por procesos estratégicos y clave. Dichos recursos consideran como fuente de financiamiento </w:t>
      </w:r>
      <w:r w:rsidR="001E399B" w:rsidRPr="00385B4D">
        <w:rPr>
          <w:sz w:val="24"/>
        </w:rPr>
        <w:t xml:space="preserve">los que se estiman captar por ingresos propios, </w:t>
      </w:r>
      <w:r w:rsidR="0096017A" w:rsidRPr="00385B4D">
        <w:rPr>
          <w:sz w:val="24"/>
        </w:rPr>
        <w:t>así</w:t>
      </w:r>
      <w:r w:rsidR="001E399B" w:rsidRPr="00385B4D">
        <w:rPr>
          <w:sz w:val="24"/>
        </w:rPr>
        <w:t xml:space="preserve"> como los que se solicitan a </w:t>
      </w:r>
      <w:r w:rsidR="00A42E0A" w:rsidRPr="00385B4D">
        <w:rPr>
          <w:sz w:val="24"/>
        </w:rPr>
        <w:t>través</w:t>
      </w:r>
      <w:r w:rsidR="001E399B" w:rsidRPr="00385B4D">
        <w:rPr>
          <w:sz w:val="24"/>
        </w:rPr>
        <w:t xml:space="preserve"> del gasto general, del ejercicio fiscal </w:t>
      </w:r>
      <w:r w:rsidR="0096017A" w:rsidRPr="00385B4D">
        <w:rPr>
          <w:sz w:val="24"/>
        </w:rPr>
        <w:t>correspondiente.</w:t>
      </w:r>
      <w:r w:rsidRPr="00385B4D">
        <w:rPr>
          <w:sz w:val="24"/>
        </w:rPr>
        <w:t xml:space="preserve"> </w:t>
      </w:r>
    </w:p>
    <w:p w:rsidR="00640FDD" w:rsidRPr="00385B4D" w:rsidRDefault="00640FDD">
      <w:pPr>
        <w:pStyle w:val="Sinespaciado"/>
        <w:jc w:val="both"/>
        <w:rPr>
          <w:sz w:val="24"/>
        </w:rPr>
      </w:pPr>
      <w:r>
        <w:rPr>
          <w:sz w:val="24"/>
        </w:rPr>
        <w:t xml:space="preserve">Establecer la programación para este año 2020 y que cada uno de los servidores </w:t>
      </w:r>
      <w:r w:rsidR="00511119">
        <w:rPr>
          <w:sz w:val="24"/>
        </w:rPr>
        <w:t>comprenda el motivo por el cual es importante que el H. Ayuntamiento de Tenamaxtlán.</w:t>
      </w:r>
    </w:p>
    <w:p w:rsidR="0096017A" w:rsidRDefault="00986221">
      <w:pPr>
        <w:pStyle w:val="Sinespaciado"/>
        <w:jc w:val="both"/>
        <w:rPr>
          <w:sz w:val="24"/>
        </w:rPr>
      </w:pPr>
      <w:r>
        <w:rPr>
          <w:sz w:val="24"/>
        </w:rPr>
        <w:t xml:space="preserve">Administrar de manera eficiente y eficaz los recursos humanos, materiales y financieros de la Secretaria de Planeación y Finanzas con el objetivo de transparentar la aplicación correcta de los recursos estatales y federales. </w:t>
      </w:r>
    </w:p>
    <w:p w:rsidR="008440CD" w:rsidRDefault="008440CD">
      <w:pPr>
        <w:pStyle w:val="Sinespaciado"/>
        <w:jc w:val="both"/>
        <w:rPr>
          <w:sz w:val="24"/>
        </w:rPr>
      </w:pPr>
      <w:r>
        <w:rPr>
          <w:sz w:val="24"/>
        </w:rPr>
        <w:t xml:space="preserve">Lograr el usos eficiente, eficaz y oportuno de los recursos humanos, materiales financieros, fortaleciendo la cultura de transparencia y rendición de cuentas, cambiando paradigmas en el desempeño de servidores públicos y </w:t>
      </w:r>
      <w:proofErr w:type="gramStart"/>
      <w:r>
        <w:rPr>
          <w:sz w:val="24"/>
        </w:rPr>
        <w:t>del usos</w:t>
      </w:r>
      <w:proofErr w:type="gramEnd"/>
      <w:r>
        <w:rPr>
          <w:sz w:val="24"/>
        </w:rPr>
        <w:t xml:space="preserve"> de herramientas institucionales.</w:t>
      </w:r>
    </w:p>
    <w:p w:rsidR="00986221" w:rsidRPr="00986221" w:rsidRDefault="00986221">
      <w:pPr>
        <w:pStyle w:val="Sinespaciado"/>
        <w:jc w:val="both"/>
        <w:rPr>
          <w:sz w:val="24"/>
        </w:rPr>
      </w:pPr>
    </w:p>
    <w:p w:rsidR="00A7352C" w:rsidRDefault="00A7352C">
      <w:pPr>
        <w:pStyle w:val="Sinespaciado"/>
        <w:jc w:val="both"/>
        <w:rPr>
          <w:b/>
          <w:color w:val="17365D" w:themeColor="text2" w:themeShade="BF"/>
          <w:sz w:val="32"/>
          <w:u w:val="single"/>
        </w:rPr>
      </w:pPr>
      <w:r>
        <w:rPr>
          <w:b/>
          <w:color w:val="17365D" w:themeColor="text2" w:themeShade="BF"/>
          <w:sz w:val="32"/>
          <w:u w:val="single"/>
        </w:rPr>
        <w:t>MISION:</w:t>
      </w:r>
    </w:p>
    <w:p w:rsidR="00D111DB" w:rsidRDefault="00D111DB">
      <w:pPr>
        <w:pStyle w:val="Sinespaciado"/>
        <w:jc w:val="both"/>
        <w:rPr>
          <w:b/>
          <w:color w:val="17365D" w:themeColor="text2" w:themeShade="BF"/>
          <w:sz w:val="32"/>
          <w:u w:val="single"/>
        </w:rPr>
      </w:pPr>
    </w:p>
    <w:p w:rsidR="003830FE" w:rsidRDefault="003830FE">
      <w:pPr>
        <w:pStyle w:val="Sinespaciado"/>
        <w:jc w:val="both"/>
        <w:rPr>
          <w:sz w:val="24"/>
        </w:rPr>
      </w:pPr>
      <w:r>
        <w:rPr>
          <w:sz w:val="24"/>
        </w:rPr>
        <w:t>El departamento de Tesorería y caja encargada del control necesario para sal</w:t>
      </w:r>
      <w:r w:rsidR="001B0181">
        <w:rPr>
          <w:sz w:val="24"/>
        </w:rPr>
        <w:t xml:space="preserve">vaguardar los recursos financieros en la entidad, atendiendo con oportunidad y atendiendo y competencias a las solicitudes de pago de los diferentes compromisos contraídos por la entidad de acuerdo con lo establecido en el presupuesto, Contabilidad y su Reglamento se encarga del cuidado de la Documentación que soporta los Egresos cumpla los requisitos de carácter Fiscal y de control Interno. </w:t>
      </w:r>
    </w:p>
    <w:p w:rsidR="00FA57F4" w:rsidRDefault="00A7352C">
      <w:pPr>
        <w:pStyle w:val="Sinespaciado"/>
        <w:jc w:val="both"/>
        <w:rPr>
          <w:sz w:val="24"/>
        </w:rPr>
      </w:pPr>
      <w:r w:rsidRPr="00640FDD">
        <w:rPr>
          <w:sz w:val="24"/>
        </w:rPr>
        <w:t>Ser un gobierno que se rige bajo principios y valores para poder ejercer cada una de las actividades que son programadas para cumplir durante es</w:t>
      </w:r>
      <w:r w:rsidR="00640FDD" w:rsidRPr="00640FDD">
        <w:rPr>
          <w:sz w:val="24"/>
        </w:rPr>
        <w:t>te</w:t>
      </w:r>
      <w:r w:rsidRPr="00640FDD">
        <w:rPr>
          <w:sz w:val="24"/>
        </w:rPr>
        <w:t xml:space="preserve"> año de administración, en el cual puede fortalecen las practicas, confianza y credibilidad dentro de la funciona </w:t>
      </w:r>
      <w:r w:rsidR="00640FDD" w:rsidRPr="00640FDD">
        <w:rPr>
          <w:sz w:val="24"/>
        </w:rPr>
        <w:t>pública</w:t>
      </w:r>
      <w:r w:rsidRPr="00640FDD">
        <w:rPr>
          <w:sz w:val="24"/>
        </w:rPr>
        <w:t xml:space="preserve"> municipal con un enfoque de gestión </w:t>
      </w:r>
      <w:r w:rsidR="00640FDD" w:rsidRPr="00640FDD">
        <w:rPr>
          <w:sz w:val="24"/>
        </w:rPr>
        <w:t>más</w:t>
      </w:r>
      <w:r w:rsidRPr="00640FDD">
        <w:rPr>
          <w:sz w:val="24"/>
        </w:rPr>
        <w:t xml:space="preserve"> abierto para incrementar la participación ciudadana.</w:t>
      </w:r>
      <w:r w:rsidR="00FA57F4">
        <w:rPr>
          <w:sz w:val="24"/>
        </w:rPr>
        <w:t xml:space="preserve"> Esta coordinación sea un organismo que regule, vigile y coadyuve en las actividades y proyectos que desarrollen las cinco coordinaciones generales municipales, sirva de motor para garantizar el desarrollo de este Municipio.</w:t>
      </w:r>
    </w:p>
    <w:p w:rsidR="001F48D1" w:rsidRPr="00640FDD" w:rsidRDefault="001F48D1">
      <w:pPr>
        <w:pStyle w:val="Sinespaciado"/>
        <w:jc w:val="both"/>
        <w:rPr>
          <w:sz w:val="24"/>
        </w:rPr>
      </w:pPr>
    </w:p>
    <w:p w:rsidR="00640FDD" w:rsidRDefault="00640FDD">
      <w:pPr>
        <w:pStyle w:val="Sinespaciado"/>
        <w:jc w:val="both"/>
        <w:rPr>
          <w:b/>
          <w:color w:val="17365D" w:themeColor="text2" w:themeShade="BF"/>
          <w:sz w:val="32"/>
          <w:u w:val="single"/>
        </w:rPr>
      </w:pPr>
      <w:r>
        <w:rPr>
          <w:b/>
          <w:color w:val="17365D" w:themeColor="text2" w:themeShade="BF"/>
          <w:sz w:val="32"/>
          <w:u w:val="single"/>
        </w:rPr>
        <w:t>VISION:</w:t>
      </w:r>
    </w:p>
    <w:p w:rsidR="00D111DB" w:rsidRDefault="00D111DB">
      <w:pPr>
        <w:pStyle w:val="Sinespaciado"/>
        <w:jc w:val="both"/>
        <w:rPr>
          <w:b/>
          <w:color w:val="17365D" w:themeColor="text2" w:themeShade="BF"/>
          <w:sz w:val="32"/>
          <w:u w:val="single"/>
        </w:rPr>
      </w:pPr>
    </w:p>
    <w:p w:rsidR="00640FDD" w:rsidRDefault="00640FDD">
      <w:pPr>
        <w:pStyle w:val="Sinespaciado"/>
        <w:jc w:val="both"/>
        <w:rPr>
          <w:sz w:val="24"/>
        </w:rPr>
      </w:pPr>
      <w:r>
        <w:rPr>
          <w:sz w:val="24"/>
        </w:rPr>
        <w:t>Cumplir con cada una de las actividades que ha sido programada para el año, en donde se sigan cada uno de los objetivos para que nuestro municipio proyecte el crecimiento que va desarrollando con la presentación de cada uno de los servicios.</w:t>
      </w:r>
      <w:r w:rsidR="00D111DB">
        <w:rPr>
          <w:sz w:val="24"/>
        </w:rPr>
        <w:t xml:space="preserve"> Compromiso de </w:t>
      </w:r>
      <w:r w:rsidR="00D111DB">
        <w:rPr>
          <w:sz w:val="24"/>
        </w:rPr>
        <w:lastRenderedPageBreak/>
        <w:t>proponer acciones que conlleven a la mejora continua de las funciones de cada coordinación y sus dependencias, así mismo organizarlas para ejecutar sus proyectos y programas de trabajo de manera eficiente actuando como gestora para mantener vínculos institucionales con las tres dependencias del gobierno y demás instituciones que apoyen la realización de los objetivos de cada coordinación, del presidente y del ayuntamiento.</w:t>
      </w:r>
    </w:p>
    <w:p w:rsidR="00986221" w:rsidRDefault="00986221">
      <w:pPr>
        <w:pStyle w:val="Sinespaciado"/>
        <w:jc w:val="both"/>
        <w:rPr>
          <w:sz w:val="24"/>
        </w:rPr>
      </w:pPr>
    </w:p>
    <w:p w:rsidR="00D111DB" w:rsidRDefault="00D111DB">
      <w:pPr>
        <w:pStyle w:val="Sinespaciado"/>
        <w:jc w:val="both"/>
        <w:rPr>
          <w:sz w:val="24"/>
        </w:rPr>
      </w:pPr>
    </w:p>
    <w:p w:rsidR="00D111DB" w:rsidRDefault="00D111DB">
      <w:pPr>
        <w:pStyle w:val="Sinespaciado"/>
        <w:jc w:val="both"/>
        <w:rPr>
          <w:sz w:val="24"/>
        </w:rPr>
      </w:pPr>
    </w:p>
    <w:p w:rsidR="00D111DB" w:rsidRDefault="00D111DB">
      <w:pPr>
        <w:pStyle w:val="Sinespaciado"/>
        <w:jc w:val="both"/>
        <w:rPr>
          <w:b/>
          <w:color w:val="17365D" w:themeColor="text2" w:themeShade="BF"/>
          <w:sz w:val="32"/>
          <w:u w:val="single"/>
        </w:rPr>
      </w:pPr>
      <w:r>
        <w:rPr>
          <w:b/>
          <w:color w:val="17365D" w:themeColor="text2" w:themeShade="BF"/>
          <w:sz w:val="32"/>
          <w:u w:val="single"/>
        </w:rPr>
        <w:t>VALORES:</w:t>
      </w:r>
    </w:p>
    <w:p w:rsidR="008947DB" w:rsidRDefault="008947DB">
      <w:pPr>
        <w:pStyle w:val="Sinespaciado"/>
        <w:jc w:val="both"/>
        <w:rPr>
          <w:b/>
          <w:color w:val="17365D" w:themeColor="text2" w:themeShade="BF"/>
          <w:sz w:val="32"/>
          <w:u w:val="single"/>
        </w:rPr>
      </w:pPr>
    </w:p>
    <w:p w:rsidR="008947DB" w:rsidRPr="008947DB" w:rsidRDefault="008947DB" w:rsidP="008947DB">
      <w:pPr>
        <w:rPr>
          <w:rFonts w:cstheme="minorHAnsi"/>
          <w:sz w:val="24"/>
        </w:rPr>
      </w:pPr>
      <w:r w:rsidRPr="008947DB">
        <w:rPr>
          <w:rFonts w:cstheme="minorHAnsi"/>
          <w:b/>
          <w:sz w:val="24"/>
        </w:rPr>
        <w:t>Solidaridad</w:t>
      </w:r>
      <w:r w:rsidRPr="008947DB">
        <w:rPr>
          <w:rFonts w:cstheme="minorHAnsi"/>
          <w:sz w:val="24"/>
        </w:rPr>
        <w:t xml:space="preserve"> Es la unión permanente de esfuerzos ciudadanos y gobierno municipal, en aras de lograr objetivos comunes de orden superior. </w:t>
      </w:r>
    </w:p>
    <w:p w:rsidR="008947DB" w:rsidRPr="008947DB" w:rsidRDefault="008947DB" w:rsidP="008947DB">
      <w:pPr>
        <w:rPr>
          <w:rFonts w:cstheme="minorHAnsi"/>
          <w:sz w:val="24"/>
        </w:rPr>
      </w:pPr>
      <w:r w:rsidRPr="008947DB">
        <w:rPr>
          <w:rFonts w:cstheme="minorHAnsi"/>
          <w:b/>
          <w:sz w:val="24"/>
        </w:rPr>
        <w:t>Humanismo político</w:t>
      </w:r>
      <w:r w:rsidRPr="008947DB">
        <w:rPr>
          <w:rFonts w:cstheme="minorHAnsi"/>
          <w:sz w:val="24"/>
        </w:rPr>
        <w:t xml:space="preserve"> El fin último del gobierno es la atención del ser humano en toda su dimensión, por lo que toda acción que se ejecute deberá tender hacia su desarrollo integral. </w:t>
      </w:r>
    </w:p>
    <w:p w:rsidR="008947DB" w:rsidRPr="008947DB" w:rsidRDefault="008947DB" w:rsidP="008947DB">
      <w:pPr>
        <w:rPr>
          <w:rFonts w:cstheme="minorHAnsi"/>
          <w:sz w:val="24"/>
        </w:rPr>
      </w:pPr>
      <w:r w:rsidRPr="008947DB">
        <w:rPr>
          <w:rFonts w:cstheme="minorHAnsi"/>
          <w:b/>
          <w:sz w:val="24"/>
        </w:rPr>
        <w:t>Respeto</w:t>
      </w:r>
      <w:r w:rsidRPr="008947DB">
        <w:rPr>
          <w:rFonts w:cstheme="minorHAnsi"/>
          <w:sz w:val="24"/>
        </w:rPr>
        <w:t xml:space="preserve"> a la dignidad de la persona Se concibe al ser humano como un ser libre, responsable y trascendente, con cuerpo material y alma espiritual. </w:t>
      </w:r>
    </w:p>
    <w:p w:rsidR="008947DB" w:rsidRPr="008947DB" w:rsidRDefault="008947DB" w:rsidP="008947DB">
      <w:pPr>
        <w:rPr>
          <w:rFonts w:cstheme="minorHAnsi"/>
          <w:sz w:val="24"/>
        </w:rPr>
      </w:pPr>
      <w:r w:rsidRPr="008947DB">
        <w:rPr>
          <w:rFonts w:cstheme="minorHAnsi"/>
          <w:b/>
          <w:sz w:val="24"/>
        </w:rPr>
        <w:t>Espíritu de servicio</w:t>
      </w:r>
      <w:r w:rsidRPr="008947DB">
        <w:rPr>
          <w:rFonts w:cstheme="minorHAnsi"/>
          <w:sz w:val="24"/>
        </w:rPr>
        <w:t xml:space="preserve"> Es la razón de ser del servidor público municipal. Considera la atención </w:t>
      </w:r>
      <w:r w:rsidR="00A3035A" w:rsidRPr="008947DB">
        <w:rPr>
          <w:rFonts w:cstheme="minorHAnsi"/>
          <w:sz w:val="24"/>
        </w:rPr>
        <w:t>corteza</w:t>
      </w:r>
      <w:r w:rsidRPr="008947DB">
        <w:rPr>
          <w:rFonts w:cstheme="minorHAnsi"/>
          <w:sz w:val="24"/>
        </w:rPr>
        <w:t xml:space="preserve"> y expedita, honestidad y actitud propositiva, conciencia del deber en el cargo, la construcción de relaciones de confianza y la satisfacción de las necesidades de la comunidad en un nivel de excelencia.</w:t>
      </w:r>
    </w:p>
    <w:p w:rsidR="008947DB" w:rsidRPr="008947DB" w:rsidRDefault="008947DB" w:rsidP="008947DB">
      <w:pPr>
        <w:rPr>
          <w:rFonts w:cstheme="minorHAnsi"/>
          <w:sz w:val="24"/>
        </w:rPr>
      </w:pPr>
      <w:r w:rsidRPr="008947DB">
        <w:rPr>
          <w:rFonts w:cstheme="minorHAnsi"/>
          <w:b/>
          <w:sz w:val="24"/>
        </w:rPr>
        <w:t>Democracia participativa</w:t>
      </w:r>
      <w:r w:rsidRPr="008947DB">
        <w:rPr>
          <w:rFonts w:cstheme="minorHAnsi"/>
          <w:sz w:val="24"/>
        </w:rPr>
        <w:t xml:space="preserve"> El valor democrático no radica sólo en un buen proceso electoral, sino en el modo de vida en el que los gobernantes y gobernados trabajan juntos por el desarrollo integral de su comunidad. </w:t>
      </w:r>
    </w:p>
    <w:p w:rsidR="008947DB" w:rsidRDefault="008947DB" w:rsidP="008947DB">
      <w:pPr>
        <w:rPr>
          <w:rFonts w:cstheme="minorHAnsi"/>
          <w:sz w:val="24"/>
        </w:rPr>
      </w:pPr>
      <w:r w:rsidRPr="008947DB">
        <w:rPr>
          <w:rFonts w:cstheme="minorHAnsi"/>
          <w:b/>
          <w:sz w:val="24"/>
        </w:rPr>
        <w:t>Autoridad</w:t>
      </w:r>
      <w:r w:rsidRPr="008947DB">
        <w:rPr>
          <w:rFonts w:cstheme="minorHAnsi"/>
          <w:sz w:val="24"/>
        </w:rPr>
        <w:t xml:space="preserve"> Sólo tiene derecho a la autoridad, aquel que esté dispuesto a servir bien a sus semejantes. </w:t>
      </w:r>
    </w:p>
    <w:p w:rsidR="008947DB" w:rsidRPr="008947DB" w:rsidRDefault="008947DB" w:rsidP="008947DB">
      <w:pPr>
        <w:rPr>
          <w:rFonts w:cstheme="minorHAnsi"/>
          <w:sz w:val="24"/>
        </w:rPr>
      </w:pPr>
      <w:r w:rsidRPr="008947DB">
        <w:rPr>
          <w:rFonts w:cstheme="minorHAnsi"/>
          <w:b/>
          <w:sz w:val="24"/>
        </w:rPr>
        <w:t>Bien común</w:t>
      </w:r>
      <w:r w:rsidRPr="008947DB">
        <w:rPr>
          <w:rFonts w:cstheme="minorHAnsi"/>
          <w:sz w:val="24"/>
        </w:rPr>
        <w:t xml:space="preserve"> Es el conjunto de las condiciones materiales y espirituales para que las personas, las familias, los grupos sociales y las instituciones, alcancen su plena realización. Es el compromiso de toda acción para orientar y alcanzar las metas y objetivos trazados para lograr la misión y visión del municipio.</w:t>
      </w:r>
    </w:p>
    <w:p w:rsidR="00D111DB" w:rsidRPr="008947DB" w:rsidRDefault="00D111DB">
      <w:pPr>
        <w:pStyle w:val="Sinespaciado"/>
        <w:jc w:val="both"/>
        <w:rPr>
          <w:color w:val="17365D" w:themeColor="text2" w:themeShade="BF"/>
          <w:sz w:val="24"/>
        </w:rPr>
      </w:pPr>
    </w:p>
    <w:p w:rsidR="008947DB" w:rsidRDefault="008947DB" w:rsidP="008947DB">
      <w:pPr>
        <w:pStyle w:val="Sinespaciado"/>
        <w:jc w:val="both"/>
        <w:rPr>
          <w:b/>
          <w:color w:val="17365D" w:themeColor="text2" w:themeShade="BF"/>
          <w:sz w:val="32"/>
          <w:u w:val="single"/>
        </w:rPr>
      </w:pPr>
      <w:r>
        <w:rPr>
          <w:b/>
          <w:color w:val="17365D" w:themeColor="text2" w:themeShade="BF"/>
          <w:sz w:val="32"/>
          <w:u w:val="single"/>
        </w:rPr>
        <w:t>META:</w:t>
      </w:r>
    </w:p>
    <w:p w:rsidR="008947DB" w:rsidRDefault="008947DB" w:rsidP="008947DB">
      <w:pPr>
        <w:pStyle w:val="Sinespaciado"/>
        <w:jc w:val="both"/>
        <w:rPr>
          <w:b/>
          <w:color w:val="17365D" w:themeColor="text2" w:themeShade="BF"/>
          <w:sz w:val="32"/>
          <w:u w:val="single"/>
        </w:rPr>
      </w:pPr>
    </w:p>
    <w:p w:rsidR="00294F15" w:rsidRDefault="008947DB">
      <w:pPr>
        <w:pStyle w:val="Sinespaciado"/>
        <w:jc w:val="both"/>
        <w:rPr>
          <w:color w:val="000000" w:themeColor="text1"/>
          <w:sz w:val="24"/>
        </w:rPr>
      </w:pPr>
      <w:r>
        <w:rPr>
          <w:color w:val="000000" w:themeColor="text1"/>
          <w:sz w:val="24"/>
        </w:rPr>
        <w:t xml:space="preserve">Cumplir los objetivos mediante a las actividades y proyectos descritos en este Programa Operativo Anual. </w:t>
      </w:r>
    </w:p>
    <w:p w:rsidR="00511119" w:rsidRPr="00294F15" w:rsidRDefault="00511119">
      <w:pPr>
        <w:pStyle w:val="Sinespaciado"/>
        <w:jc w:val="both"/>
        <w:rPr>
          <w:color w:val="000000" w:themeColor="text1"/>
          <w:sz w:val="24"/>
        </w:rPr>
      </w:pPr>
      <w:r>
        <w:rPr>
          <w:b/>
          <w:color w:val="17365D" w:themeColor="text2" w:themeShade="BF"/>
          <w:sz w:val="32"/>
          <w:u w:val="single"/>
        </w:rPr>
        <w:lastRenderedPageBreak/>
        <w:t>MARCO JURIDICO:</w:t>
      </w:r>
    </w:p>
    <w:p w:rsidR="00D111DB" w:rsidRDefault="00D111DB">
      <w:pPr>
        <w:pStyle w:val="Sinespaciado"/>
        <w:jc w:val="both"/>
        <w:rPr>
          <w:b/>
          <w:color w:val="17365D" w:themeColor="text2" w:themeShade="BF"/>
          <w:sz w:val="32"/>
          <w:u w:val="single"/>
        </w:rPr>
      </w:pPr>
    </w:p>
    <w:p w:rsidR="00385707" w:rsidRDefault="000C152A">
      <w:pPr>
        <w:pStyle w:val="Sinespaciado"/>
        <w:jc w:val="both"/>
        <w:rPr>
          <w:sz w:val="24"/>
        </w:rPr>
      </w:pPr>
      <w:r>
        <w:rPr>
          <w:sz w:val="24"/>
        </w:rPr>
        <w:t>El fortalecimiento de los gobiernos locales es un tema clave para los procesos de descentralización en el Municipio de Tenamaxtlán. En ese sentido, se requiere incorporar dentro de accionar de los Gobiernos locales un nuevo modelo de gestión pública basada en un enfoque territorial, que enfatice la promoción del desarrollo económico y social del municipio de manera integral. Este modelo permite la construcción y movilización de los recursos en función de los municipios en función del desarrollo de sus objetivos de sus estratégicos y sus ventajas comparativas y competitivas.</w:t>
      </w:r>
    </w:p>
    <w:p w:rsidR="000C152A" w:rsidRDefault="00FA57F4">
      <w:pPr>
        <w:pStyle w:val="Sinespaciado"/>
        <w:jc w:val="both"/>
        <w:rPr>
          <w:sz w:val="24"/>
        </w:rPr>
      </w:pPr>
      <w:r>
        <w:rPr>
          <w:sz w:val="24"/>
        </w:rPr>
        <w:t xml:space="preserve">Para hacer una efectiva y eficiente gestión del desarrollo local, se requiere de instrumentos y enfoques, que desde la planificación, oriente las acciones y permitan medir los esfuerzos a favor del desarrollo local. </w:t>
      </w:r>
      <w:r w:rsidR="000C152A">
        <w:rPr>
          <w:sz w:val="24"/>
        </w:rPr>
        <w:t xml:space="preserve">La planificación es la acción de decidir, antes de actuar, lo que se desea hacer, como se </w:t>
      </w:r>
      <w:r w:rsidR="00800561">
        <w:rPr>
          <w:sz w:val="24"/>
        </w:rPr>
        <w:t>hará</w:t>
      </w:r>
      <w:r w:rsidR="000C152A">
        <w:rPr>
          <w:sz w:val="24"/>
        </w:rPr>
        <w:t xml:space="preserve">, cuando se realizara, quien ha de hacerlo, como se </w:t>
      </w:r>
      <w:r w:rsidR="00800561">
        <w:rPr>
          <w:sz w:val="24"/>
        </w:rPr>
        <w:t>hará</w:t>
      </w:r>
      <w:r w:rsidR="000C152A">
        <w:rPr>
          <w:sz w:val="24"/>
        </w:rPr>
        <w:t xml:space="preserve"> y con que se contralara</w:t>
      </w:r>
      <w:r w:rsidR="00800561">
        <w:rPr>
          <w:sz w:val="24"/>
        </w:rPr>
        <w:t xml:space="preserve"> en un periodo especifico, todo ello para lograr con el fin de lograr los objetivos propuestos con calidad y eficiencia.</w:t>
      </w:r>
    </w:p>
    <w:p w:rsidR="001F48D1" w:rsidRDefault="001F48D1">
      <w:pPr>
        <w:pStyle w:val="Sinespaciado"/>
        <w:jc w:val="both"/>
        <w:rPr>
          <w:sz w:val="24"/>
        </w:rPr>
      </w:pPr>
    </w:p>
    <w:p w:rsidR="00726D17" w:rsidRDefault="00726D17">
      <w:pPr>
        <w:pStyle w:val="Sinespaciado"/>
        <w:jc w:val="both"/>
        <w:rPr>
          <w:b/>
          <w:color w:val="17365D" w:themeColor="text2" w:themeShade="BF"/>
          <w:sz w:val="32"/>
          <w:u w:val="single"/>
        </w:rPr>
      </w:pPr>
      <w:r>
        <w:rPr>
          <w:b/>
          <w:color w:val="17365D" w:themeColor="text2" w:themeShade="BF"/>
          <w:sz w:val="32"/>
          <w:u w:val="single"/>
        </w:rPr>
        <w:t>PROGRAMAS:</w:t>
      </w:r>
    </w:p>
    <w:p w:rsidR="00726D17" w:rsidRDefault="00726D17">
      <w:pPr>
        <w:pStyle w:val="Sinespaciado"/>
        <w:jc w:val="both"/>
        <w:rPr>
          <w:b/>
          <w:color w:val="17365D" w:themeColor="text2" w:themeShade="BF"/>
          <w:sz w:val="32"/>
          <w:u w:val="single"/>
        </w:rPr>
      </w:pPr>
    </w:p>
    <w:p w:rsidR="00726D17" w:rsidRDefault="00726D17">
      <w:pPr>
        <w:pStyle w:val="Sinespaciado"/>
        <w:jc w:val="both"/>
        <w:rPr>
          <w:sz w:val="24"/>
        </w:rPr>
      </w:pPr>
      <w:r>
        <w:rPr>
          <w:sz w:val="24"/>
        </w:rPr>
        <w:t xml:space="preserve">Acciones que se ejecutan en un periodo largo o indefinido de tiempo. Resuelven un problema o necesidad </w:t>
      </w:r>
      <w:r w:rsidR="004316A1">
        <w:rPr>
          <w:sz w:val="24"/>
        </w:rPr>
        <w:t>más</w:t>
      </w:r>
      <w:r>
        <w:rPr>
          <w:sz w:val="24"/>
        </w:rPr>
        <w:t xml:space="preserve"> difícil de abordar, que usualmente afecta a una mayor población.</w:t>
      </w:r>
    </w:p>
    <w:p w:rsidR="001F48D1" w:rsidRPr="00726D17" w:rsidRDefault="001F48D1">
      <w:pPr>
        <w:pStyle w:val="Sinespaciado"/>
        <w:jc w:val="both"/>
        <w:rPr>
          <w:sz w:val="24"/>
        </w:rPr>
      </w:pPr>
    </w:p>
    <w:p w:rsidR="00726D17" w:rsidRDefault="00726D17">
      <w:pPr>
        <w:pStyle w:val="Sinespaciado"/>
        <w:jc w:val="both"/>
        <w:rPr>
          <w:b/>
          <w:color w:val="17365D" w:themeColor="text2" w:themeShade="BF"/>
          <w:sz w:val="32"/>
          <w:u w:val="single"/>
        </w:rPr>
      </w:pPr>
      <w:r>
        <w:rPr>
          <w:b/>
          <w:color w:val="17365D" w:themeColor="text2" w:themeShade="BF"/>
          <w:sz w:val="32"/>
          <w:u w:val="single"/>
        </w:rPr>
        <w:t xml:space="preserve">PROYECTOS: </w:t>
      </w:r>
    </w:p>
    <w:p w:rsidR="00A3035A" w:rsidRDefault="00A3035A">
      <w:pPr>
        <w:pStyle w:val="Sinespaciado"/>
        <w:jc w:val="both"/>
        <w:rPr>
          <w:b/>
          <w:color w:val="17365D" w:themeColor="text2" w:themeShade="BF"/>
          <w:sz w:val="32"/>
          <w:u w:val="single"/>
        </w:rPr>
      </w:pPr>
    </w:p>
    <w:p w:rsidR="00726D17" w:rsidRDefault="00A3035A">
      <w:pPr>
        <w:pStyle w:val="Sinespaciado"/>
        <w:jc w:val="both"/>
        <w:rPr>
          <w:sz w:val="24"/>
        </w:rPr>
      </w:pPr>
      <w:r>
        <w:rPr>
          <w:sz w:val="24"/>
        </w:rPr>
        <w:t>Conjunto de actividades interrelacionadas que se llevan a cabo para fomentar procesos de cambios que afectan siempre a determinadas personas, procesos o estructuras.</w:t>
      </w:r>
    </w:p>
    <w:p w:rsidR="00703946" w:rsidRDefault="00703946" w:rsidP="00511119">
      <w:pPr>
        <w:pStyle w:val="Sinespaciado"/>
        <w:jc w:val="both"/>
        <w:rPr>
          <w:b/>
          <w:color w:val="17365D" w:themeColor="text2" w:themeShade="BF"/>
          <w:sz w:val="32"/>
          <w:u w:val="single"/>
        </w:rPr>
      </w:pPr>
    </w:p>
    <w:p w:rsidR="00A45BC4" w:rsidRDefault="00A45BC4" w:rsidP="00511119">
      <w:pPr>
        <w:pStyle w:val="Sinespaciado"/>
        <w:jc w:val="both"/>
        <w:rPr>
          <w:b/>
          <w:color w:val="17365D" w:themeColor="text2" w:themeShade="BF"/>
          <w:sz w:val="32"/>
          <w:u w:val="single"/>
        </w:rPr>
      </w:pPr>
      <w:r>
        <w:rPr>
          <w:b/>
          <w:color w:val="17365D" w:themeColor="text2" w:themeShade="BF"/>
          <w:sz w:val="32"/>
          <w:u w:val="single"/>
        </w:rPr>
        <w:t>DETERMINACION DE PROYECTOS Y ACTIVIDADES:</w:t>
      </w:r>
    </w:p>
    <w:p w:rsidR="00A45BC4" w:rsidRDefault="00A45BC4" w:rsidP="00511119">
      <w:pPr>
        <w:pStyle w:val="Sinespaciado"/>
        <w:jc w:val="both"/>
        <w:rPr>
          <w:sz w:val="24"/>
        </w:rPr>
      </w:pPr>
    </w:p>
    <w:p w:rsidR="00A45BC4" w:rsidRDefault="00A45BC4" w:rsidP="00511119">
      <w:pPr>
        <w:pStyle w:val="Sinespaciado"/>
        <w:jc w:val="both"/>
        <w:rPr>
          <w:sz w:val="24"/>
        </w:rPr>
      </w:pPr>
      <w:r>
        <w:rPr>
          <w:sz w:val="24"/>
        </w:rPr>
        <w:t xml:space="preserve">Un proyecto se realiza en un periodo limitado de tiempo y tiene objetivo de ampliar la acción del ayuntamiento en el municipio, en tanto se logra algo que no existía. Por ejemplo, la construcción </w:t>
      </w:r>
      <w:r w:rsidR="008D07C0">
        <w:rPr>
          <w:sz w:val="24"/>
        </w:rPr>
        <w:t xml:space="preserve">de un centro cultural o la instalación de una Oficina de Acceso a la Información Pública del Ayuntamiento. </w:t>
      </w:r>
    </w:p>
    <w:p w:rsidR="008D07C0" w:rsidRDefault="008D07C0" w:rsidP="00511119">
      <w:pPr>
        <w:pStyle w:val="Sinespaciado"/>
        <w:jc w:val="both"/>
        <w:rPr>
          <w:sz w:val="24"/>
        </w:rPr>
      </w:pPr>
      <w:r>
        <w:rPr>
          <w:sz w:val="24"/>
        </w:rPr>
        <w:t>Una actividad, a diferencia a un proyecto, se realiza la manera permanente y su objetivo es mantener u operar un servicio, por ejemplo, una actividad es la provisión del servicio de recogida de residuos sólidos en la unidad o la aprobación de usos de suelo para construcción que realiza la Oficina de Planeamiento Urbano.</w:t>
      </w:r>
    </w:p>
    <w:p w:rsidR="008D07C0" w:rsidRDefault="008D07C0" w:rsidP="00511119">
      <w:pPr>
        <w:pStyle w:val="Sinespaciado"/>
        <w:jc w:val="both"/>
        <w:rPr>
          <w:sz w:val="24"/>
        </w:rPr>
      </w:pPr>
      <w:r>
        <w:rPr>
          <w:sz w:val="24"/>
        </w:rPr>
        <w:t xml:space="preserve">Los proyectos y actividades se agregan a la matriz de objetivos institucionales que se hizo en el paso anterior. Para cada objetivo </w:t>
      </w:r>
      <w:r w:rsidR="00314B0E">
        <w:rPr>
          <w:sz w:val="24"/>
        </w:rPr>
        <w:t>específico</w:t>
      </w:r>
      <w:r>
        <w:rPr>
          <w:sz w:val="24"/>
        </w:rPr>
        <w:t xml:space="preserve"> se </w:t>
      </w:r>
      <w:r w:rsidR="00314B0E">
        <w:rPr>
          <w:sz w:val="24"/>
        </w:rPr>
        <w:t xml:space="preserve">identificar </w:t>
      </w:r>
      <w:r>
        <w:rPr>
          <w:sz w:val="24"/>
        </w:rPr>
        <w:t xml:space="preserve">a los proyectos y actividades necesarios para alcanzarlo. Los proyectos que hayan sido </w:t>
      </w:r>
      <w:r w:rsidR="00314B0E">
        <w:rPr>
          <w:sz w:val="24"/>
        </w:rPr>
        <w:t>aprobados</w:t>
      </w:r>
      <w:r>
        <w:rPr>
          <w:sz w:val="24"/>
        </w:rPr>
        <w:t xml:space="preserve"> en el </w:t>
      </w:r>
      <w:r>
        <w:rPr>
          <w:sz w:val="24"/>
        </w:rPr>
        <w:lastRenderedPageBreak/>
        <w:t xml:space="preserve">Presupuesto Participativo, se incorporan es este momento, y se podrán resaltar </w:t>
      </w:r>
      <w:r w:rsidR="00314B0E">
        <w:rPr>
          <w:sz w:val="24"/>
        </w:rPr>
        <w:t>con un asterisco u otro color.</w:t>
      </w:r>
    </w:p>
    <w:p w:rsidR="00314B0E" w:rsidRDefault="00314B0E" w:rsidP="00511119">
      <w:pPr>
        <w:pStyle w:val="Sinespaciado"/>
        <w:jc w:val="both"/>
        <w:rPr>
          <w:sz w:val="24"/>
        </w:rPr>
      </w:pPr>
      <w:r>
        <w:rPr>
          <w:sz w:val="24"/>
        </w:rPr>
        <w:t>Para cada proyecto o actividad, también se señalara la dirección o departamento del Ayuntamiento que será responsable de su ejecución. En este caso, aunque se sepa que el proyecto lo ejecutara un contratista o consultor, se señalara la dirección o departamento que es responsable final de la acción.</w:t>
      </w:r>
    </w:p>
    <w:p w:rsidR="00314B0E" w:rsidRPr="00A45BC4" w:rsidRDefault="00314B0E" w:rsidP="00511119">
      <w:pPr>
        <w:pStyle w:val="Sinespaciado"/>
        <w:jc w:val="both"/>
        <w:rPr>
          <w:sz w:val="24"/>
        </w:rPr>
      </w:pPr>
    </w:p>
    <w:p w:rsidR="00511119" w:rsidRDefault="00FD3EA6" w:rsidP="00511119">
      <w:pPr>
        <w:pStyle w:val="Sinespaciado"/>
        <w:jc w:val="both"/>
        <w:rPr>
          <w:b/>
          <w:color w:val="17365D" w:themeColor="text2" w:themeShade="BF"/>
          <w:sz w:val="32"/>
          <w:u w:val="single"/>
        </w:rPr>
      </w:pPr>
      <w:r>
        <w:rPr>
          <w:b/>
          <w:color w:val="17365D" w:themeColor="text2" w:themeShade="BF"/>
          <w:sz w:val="32"/>
          <w:u w:val="single"/>
        </w:rPr>
        <w:t>PLAN DE TRABAJO A MEDIANO PLAZO:</w:t>
      </w:r>
    </w:p>
    <w:p w:rsidR="003543FA" w:rsidRDefault="003543FA" w:rsidP="00511119">
      <w:pPr>
        <w:pStyle w:val="Sinespaciado"/>
        <w:jc w:val="both"/>
        <w:rPr>
          <w:b/>
          <w:color w:val="17365D" w:themeColor="text2" w:themeShade="BF"/>
          <w:sz w:val="32"/>
          <w:u w:val="single"/>
        </w:rPr>
      </w:pPr>
    </w:p>
    <w:p w:rsidR="00FD3EA6" w:rsidRDefault="00684E4D" w:rsidP="00511119">
      <w:pPr>
        <w:pStyle w:val="Sinespaciado"/>
        <w:jc w:val="both"/>
        <w:rPr>
          <w:sz w:val="24"/>
        </w:rPr>
      </w:pPr>
      <w:r>
        <w:rPr>
          <w:sz w:val="24"/>
        </w:rPr>
        <w:t xml:space="preserve">Se trata de programa mismo, completamente con el Plan estratégico de 5 años, que permite priorizar y orientar la implementación del Programa. La </w:t>
      </w:r>
      <w:r w:rsidR="00FD684C">
        <w:rPr>
          <w:sz w:val="24"/>
        </w:rPr>
        <w:t xml:space="preserve">herramienta adoptada es la de Marco Lógico. El marco lógico tendrá una duración de 5 años, y será revisado y actualizado </w:t>
      </w:r>
      <w:r w:rsidR="004316A1">
        <w:rPr>
          <w:sz w:val="24"/>
        </w:rPr>
        <w:t xml:space="preserve">cada año, siguiendo los resultados de los análisis y evaluaciones internas t externas desarrolladas. </w:t>
      </w:r>
    </w:p>
    <w:p w:rsidR="004316A1" w:rsidRDefault="004316A1" w:rsidP="00511119">
      <w:pPr>
        <w:pStyle w:val="Sinespaciado"/>
        <w:jc w:val="both"/>
        <w:rPr>
          <w:sz w:val="24"/>
        </w:rPr>
      </w:pPr>
      <w:r>
        <w:rPr>
          <w:sz w:val="24"/>
        </w:rPr>
        <w:t xml:space="preserve">El segundo caso a corto plaza, se trata del Plan de Trinacional anual del Programa. Su elaboración implica articular planes de diferentes niveles </w:t>
      </w:r>
      <w:r w:rsidR="00517C5A">
        <w:rPr>
          <w:sz w:val="24"/>
        </w:rPr>
        <w:t>en los cuales el programa interviene (Trinacional, nacional y local). La herramienta adoptada es la del Plan operativo anual.</w:t>
      </w:r>
    </w:p>
    <w:p w:rsidR="00517C5A" w:rsidRDefault="00517C5A" w:rsidP="00511119">
      <w:pPr>
        <w:pStyle w:val="Sinespaciado"/>
        <w:jc w:val="both"/>
        <w:rPr>
          <w:sz w:val="24"/>
        </w:rPr>
      </w:pPr>
      <w:r>
        <w:rPr>
          <w:sz w:val="24"/>
        </w:rPr>
        <w:t xml:space="preserve">El </w:t>
      </w:r>
      <w:r w:rsidR="003673C3">
        <w:rPr>
          <w:sz w:val="24"/>
        </w:rPr>
        <w:t>programa ha definido</w:t>
      </w:r>
      <w:r>
        <w:rPr>
          <w:sz w:val="24"/>
        </w:rPr>
        <w:t xml:space="preserve"> una estructura para su funcionamiento que responde a la necesidad de coordinación y toma de decisiones a nivel Trinacional, Nacional y local con diferentes numerosos actores presentes presente a la zona o que indicen en ella.</w:t>
      </w:r>
    </w:p>
    <w:p w:rsidR="00517C5A" w:rsidRDefault="00517C5A" w:rsidP="00511119">
      <w:pPr>
        <w:pStyle w:val="Sinespaciado"/>
        <w:jc w:val="both"/>
        <w:rPr>
          <w:sz w:val="24"/>
        </w:rPr>
      </w:pPr>
      <w:r>
        <w:rPr>
          <w:sz w:val="24"/>
        </w:rPr>
        <w:t>A si mismo los procesos de planificación serán orientados a la toma de decisiones tanto para el Banco Inter</w:t>
      </w:r>
      <w:r w:rsidR="003673C3">
        <w:rPr>
          <w:sz w:val="24"/>
        </w:rPr>
        <w:t xml:space="preserve">americano, como para las diferentes instancias del Trifinio. </w:t>
      </w:r>
    </w:p>
    <w:p w:rsidR="003673C3" w:rsidRDefault="003673C3" w:rsidP="00511119">
      <w:pPr>
        <w:pStyle w:val="Sinespaciado"/>
        <w:jc w:val="both"/>
        <w:rPr>
          <w:sz w:val="24"/>
        </w:rPr>
      </w:pPr>
      <w:r>
        <w:rPr>
          <w:sz w:val="24"/>
        </w:rPr>
        <w:t>Será necesario definir las responsabilidades de cada instancia y el control de calidad a ser implementado con los estándares que se acuerden.</w:t>
      </w:r>
    </w:p>
    <w:p w:rsidR="001F48D1" w:rsidRDefault="001F48D1" w:rsidP="00511119">
      <w:pPr>
        <w:pStyle w:val="Sinespaciado"/>
        <w:jc w:val="both"/>
        <w:rPr>
          <w:sz w:val="24"/>
        </w:rPr>
      </w:pPr>
    </w:p>
    <w:p w:rsidR="001F48D1" w:rsidRPr="001F48D1" w:rsidRDefault="001F48D1" w:rsidP="00511119">
      <w:pPr>
        <w:pStyle w:val="Sinespaciado"/>
        <w:jc w:val="both"/>
        <w:rPr>
          <w:b/>
          <w:color w:val="17365D" w:themeColor="text2" w:themeShade="BF"/>
          <w:sz w:val="32"/>
          <w:u w:val="single"/>
        </w:rPr>
      </w:pPr>
      <w:r w:rsidRPr="001F48D1">
        <w:rPr>
          <w:b/>
          <w:color w:val="17365D" w:themeColor="text2" w:themeShade="BF"/>
          <w:sz w:val="32"/>
          <w:u w:val="single"/>
        </w:rPr>
        <w:t>MARCO PROBLEMÁTICO:</w:t>
      </w:r>
    </w:p>
    <w:p w:rsidR="001F48D1" w:rsidRDefault="001F48D1" w:rsidP="00511119">
      <w:pPr>
        <w:pStyle w:val="Sinespaciado"/>
        <w:jc w:val="both"/>
      </w:pPr>
    </w:p>
    <w:p w:rsidR="0037622F" w:rsidRDefault="0037622F" w:rsidP="00511119">
      <w:pPr>
        <w:pStyle w:val="Sinespaciado"/>
        <w:jc w:val="both"/>
        <w:rPr>
          <w:sz w:val="24"/>
        </w:rPr>
      </w:pPr>
      <w:r>
        <w:rPr>
          <w:sz w:val="24"/>
        </w:rPr>
        <w:t>Para lograr la identificación y delimitación de la problemática con sus causas y consecuencias, se propone aplicar el instrumento metodológico participativo que ayude a desarrollar ideas creativas para identificar uno o más problemas en base en la información recolectada y experiencia de los participantes.</w:t>
      </w:r>
    </w:p>
    <w:p w:rsidR="0037622F" w:rsidRDefault="0037622F" w:rsidP="00511119">
      <w:pPr>
        <w:pStyle w:val="Sinespaciado"/>
        <w:jc w:val="both"/>
        <w:rPr>
          <w:sz w:val="24"/>
        </w:rPr>
      </w:pPr>
      <w:r>
        <w:rPr>
          <w:sz w:val="24"/>
        </w:rPr>
        <w:t>El análisis inicia describiendo los principales describiendo los principales problemas que afecten a la población, para determinar la importancia relativo de estos problemas se requiere comparaciones de estos problemas se requiere comparaciones entre distintos momentos en el país (por el ejemplo la tendencia del problema en los últimos 5 o 10 años) y comparaciones con países de características similares.</w:t>
      </w:r>
    </w:p>
    <w:p w:rsidR="00A45BC4" w:rsidRDefault="00A45BC4" w:rsidP="00511119">
      <w:pPr>
        <w:pStyle w:val="Sinespaciado"/>
        <w:jc w:val="both"/>
        <w:rPr>
          <w:sz w:val="24"/>
        </w:rPr>
      </w:pPr>
    </w:p>
    <w:p w:rsidR="00294F15" w:rsidRDefault="00294F15" w:rsidP="00511119">
      <w:pPr>
        <w:pStyle w:val="Sinespaciado"/>
        <w:jc w:val="both"/>
        <w:rPr>
          <w:b/>
          <w:color w:val="17365D" w:themeColor="text2" w:themeShade="BF"/>
          <w:sz w:val="32"/>
          <w:u w:val="single"/>
        </w:rPr>
      </w:pPr>
    </w:p>
    <w:p w:rsidR="00534303" w:rsidRDefault="00534303" w:rsidP="00511119">
      <w:pPr>
        <w:pStyle w:val="Sinespaciado"/>
        <w:jc w:val="both"/>
        <w:rPr>
          <w:b/>
          <w:color w:val="17365D" w:themeColor="text2" w:themeShade="BF"/>
          <w:sz w:val="32"/>
          <w:u w:val="single"/>
        </w:rPr>
      </w:pPr>
      <w:r>
        <w:rPr>
          <w:b/>
          <w:color w:val="17365D" w:themeColor="text2" w:themeShade="BF"/>
          <w:sz w:val="32"/>
          <w:u w:val="single"/>
        </w:rPr>
        <w:t>IMPUESTOS:</w:t>
      </w:r>
    </w:p>
    <w:p w:rsidR="00CE4F2A" w:rsidRDefault="00CE4F2A" w:rsidP="00511119">
      <w:pPr>
        <w:pStyle w:val="Sinespaciado"/>
        <w:jc w:val="both"/>
        <w:rPr>
          <w:b/>
          <w:color w:val="17365D" w:themeColor="text2" w:themeShade="BF"/>
          <w:sz w:val="32"/>
          <w:u w:val="single"/>
        </w:rPr>
      </w:pPr>
    </w:p>
    <w:p w:rsidR="00534303" w:rsidRDefault="00534303" w:rsidP="00534303">
      <w:pPr>
        <w:pStyle w:val="Sinespaciado"/>
        <w:numPr>
          <w:ilvl w:val="0"/>
          <w:numId w:val="2"/>
        </w:numPr>
        <w:jc w:val="both"/>
        <w:rPr>
          <w:sz w:val="24"/>
        </w:rPr>
      </w:pPr>
      <w:r>
        <w:rPr>
          <w:sz w:val="24"/>
        </w:rPr>
        <w:t>IMPUESTO AGUA POTABLE</w:t>
      </w:r>
    </w:p>
    <w:p w:rsidR="00534303" w:rsidRDefault="00534303" w:rsidP="00534303">
      <w:pPr>
        <w:pStyle w:val="Sinespaciado"/>
        <w:numPr>
          <w:ilvl w:val="0"/>
          <w:numId w:val="2"/>
        </w:numPr>
        <w:jc w:val="both"/>
        <w:rPr>
          <w:sz w:val="24"/>
        </w:rPr>
      </w:pPr>
      <w:r>
        <w:rPr>
          <w:sz w:val="24"/>
        </w:rPr>
        <w:lastRenderedPageBreak/>
        <w:t>BEBIDAS ALCOHOLICAS</w:t>
      </w:r>
    </w:p>
    <w:p w:rsidR="00534303" w:rsidRDefault="00534303" w:rsidP="00534303">
      <w:pPr>
        <w:pStyle w:val="Sinespaciado"/>
        <w:numPr>
          <w:ilvl w:val="0"/>
          <w:numId w:val="2"/>
        </w:numPr>
        <w:jc w:val="both"/>
        <w:rPr>
          <w:sz w:val="24"/>
        </w:rPr>
      </w:pPr>
      <w:r>
        <w:rPr>
          <w:sz w:val="24"/>
        </w:rPr>
        <w:t>ADQUISICION DE INMUEBLES</w:t>
      </w:r>
    </w:p>
    <w:p w:rsidR="00534303" w:rsidRDefault="00534303" w:rsidP="00534303">
      <w:pPr>
        <w:pStyle w:val="Sinespaciado"/>
        <w:numPr>
          <w:ilvl w:val="0"/>
          <w:numId w:val="2"/>
        </w:numPr>
        <w:jc w:val="both"/>
        <w:rPr>
          <w:sz w:val="24"/>
        </w:rPr>
      </w:pPr>
      <w:r>
        <w:rPr>
          <w:sz w:val="24"/>
        </w:rPr>
        <w:t>DIVERSIONES Y ESPECTACULOS PUBLICOS</w:t>
      </w:r>
    </w:p>
    <w:p w:rsidR="00CE4F2A" w:rsidRDefault="00CE4F2A" w:rsidP="00CE4F2A">
      <w:pPr>
        <w:pStyle w:val="Sinespaciado"/>
        <w:ind w:left="360"/>
        <w:jc w:val="both"/>
        <w:rPr>
          <w:sz w:val="24"/>
        </w:rPr>
      </w:pPr>
    </w:p>
    <w:p w:rsidR="00534303" w:rsidRDefault="00534303" w:rsidP="00534303">
      <w:pPr>
        <w:pStyle w:val="Sinespaciado"/>
        <w:jc w:val="both"/>
        <w:rPr>
          <w:b/>
          <w:color w:val="17365D" w:themeColor="text2" w:themeShade="BF"/>
          <w:sz w:val="32"/>
          <w:u w:val="single"/>
        </w:rPr>
      </w:pPr>
      <w:r>
        <w:rPr>
          <w:b/>
          <w:color w:val="17365D" w:themeColor="text2" w:themeShade="BF"/>
          <w:sz w:val="32"/>
          <w:u w:val="single"/>
        </w:rPr>
        <w:t>DERECHOS:</w:t>
      </w:r>
    </w:p>
    <w:p w:rsidR="00CE4F2A" w:rsidRDefault="00CE4F2A" w:rsidP="00534303">
      <w:pPr>
        <w:pStyle w:val="Sinespaciado"/>
        <w:jc w:val="both"/>
        <w:rPr>
          <w:b/>
          <w:color w:val="17365D" w:themeColor="text2" w:themeShade="BF"/>
          <w:sz w:val="32"/>
          <w:u w:val="single"/>
        </w:rPr>
      </w:pPr>
    </w:p>
    <w:p w:rsidR="00534303" w:rsidRDefault="00534303" w:rsidP="00534303">
      <w:pPr>
        <w:pStyle w:val="Sinespaciado"/>
        <w:numPr>
          <w:ilvl w:val="0"/>
          <w:numId w:val="3"/>
        </w:numPr>
        <w:jc w:val="both"/>
        <w:rPr>
          <w:sz w:val="24"/>
        </w:rPr>
      </w:pPr>
      <w:r>
        <w:rPr>
          <w:sz w:val="24"/>
        </w:rPr>
        <w:t>SERVICIO DE ASEO PUBLICO</w:t>
      </w:r>
    </w:p>
    <w:p w:rsidR="00534303" w:rsidRDefault="00534303" w:rsidP="00534303">
      <w:pPr>
        <w:pStyle w:val="Sinespaciado"/>
        <w:numPr>
          <w:ilvl w:val="0"/>
          <w:numId w:val="3"/>
        </w:numPr>
        <w:jc w:val="both"/>
        <w:rPr>
          <w:sz w:val="24"/>
        </w:rPr>
      </w:pPr>
      <w:r>
        <w:rPr>
          <w:sz w:val="24"/>
        </w:rPr>
        <w:t>SERVICIO DE RASTRO</w:t>
      </w:r>
    </w:p>
    <w:p w:rsidR="00534303" w:rsidRDefault="00534303" w:rsidP="00534303">
      <w:pPr>
        <w:pStyle w:val="Sinespaciado"/>
        <w:numPr>
          <w:ilvl w:val="0"/>
          <w:numId w:val="3"/>
        </w:numPr>
        <w:jc w:val="both"/>
        <w:rPr>
          <w:sz w:val="24"/>
        </w:rPr>
      </w:pPr>
      <w:r>
        <w:rPr>
          <w:sz w:val="24"/>
        </w:rPr>
        <w:t>CERTIFICACIONES Y LEGALIZACIONES</w:t>
      </w:r>
    </w:p>
    <w:p w:rsidR="00534303" w:rsidRDefault="00534303" w:rsidP="00534303">
      <w:pPr>
        <w:pStyle w:val="Sinespaciado"/>
        <w:numPr>
          <w:ilvl w:val="0"/>
          <w:numId w:val="3"/>
        </w:numPr>
        <w:jc w:val="both"/>
        <w:rPr>
          <w:sz w:val="24"/>
        </w:rPr>
      </w:pPr>
      <w:r>
        <w:rPr>
          <w:sz w:val="24"/>
        </w:rPr>
        <w:t>SERVICIOS DE PANTEONES</w:t>
      </w:r>
    </w:p>
    <w:p w:rsidR="00534303" w:rsidRDefault="00534303" w:rsidP="00534303">
      <w:pPr>
        <w:pStyle w:val="Sinespaciado"/>
        <w:numPr>
          <w:ilvl w:val="0"/>
          <w:numId w:val="3"/>
        </w:numPr>
        <w:jc w:val="both"/>
        <w:rPr>
          <w:sz w:val="24"/>
        </w:rPr>
      </w:pPr>
      <w:r>
        <w:rPr>
          <w:sz w:val="24"/>
        </w:rPr>
        <w:t>SERVICIO DE REGISTRO CIVIL</w:t>
      </w:r>
    </w:p>
    <w:p w:rsidR="00534303" w:rsidRDefault="00534303" w:rsidP="00534303">
      <w:pPr>
        <w:pStyle w:val="Sinespaciado"/>
        <w:numPr>
          <w:ilvl w:val="0"/>
          <w:numId w:val="3"/>
        </w:numPr>
        <w:jc w:val="both"/>
        <w:rPr>
          <w:sz w:val="24"/>
        </w:rPr>
      </w:pPr>
      <w:r>
        <w:rPr>
          <w:sz w:val="24"/>
        </w:rPr>
        <w:t>REG. Y REFRENDO DE FIERROS</w:t>
      </w:r>
    </w:p>
    <w:p w:rsidR="00534303" w:rsidRDefault="00534303" w:rsidP="00534303">
      <w:pPr>
        <w:pStyle w:val="Sinespaciado"/>
        <w:numPr>
          <w:ilvl w:val="0"/>
          <w:numId w:val="3"/>
        </w:numPr>
        <w:jc w:val="both"/>
        <w:rPr>
          <w:sz w:val="24"/>
        </w:rPr>
      </w:pPr>
      <w:r>
        <w:rPr>
          <w:sz w:val="24"/>
        </w:rPr>
        <w:t>PERMISO TRANSITO VEHICULAR</w:t>
      </w:r>
    </w:p>
    <w:p w:rsidR="00534303" w:rsidRDefault="00534303" w:rsidP="00534303">
      <w:pPr>
        <w:pStyle w:val="Sinespaciado"/>
        <w:numPr>
          <w:ilvl w:val="0"/>
          <w:numId w:val="3"/>
        </w:numPr>
        <w:jc w:val="both"/>
        <w:rPr>
          <w:sz w:val="24"/>
        </w:rPr>
      </w:pPr>
      <w:r>
        <w:rPr>
          <w:sz w:val="24"/>
        </w:rPr>
        <w:t>PUBLICIDAD Y PROPAGANDA</w:t>
      </w:r>
    </w:p>
    <w:p w:rsidR="00534303" w:rsidRDefault="00534303" w:rsidP="00534303">
      <w:pPr>
        <w:pStyle w:val="Sinespaciado"/>
        <w:numPr>
          <w:ilvl w:val="0"/>
          <w:numId w:val="3"/>
        </w:numPr>
        <w:jc w:val="both"/>
        <w:rPr>
          <w:sz w:val="24"/>
        </w:rPr>
      </w:pPr>
      <w:r>
        <w:rPr>
          <w:sz w:val="24"/>
        </w:rPr>
        <w:t>BEBIDAS ALCOHOLICAS</w:t>
      </w:r>
    </w:p>
    <w:p w:rsidR="00534303" w:rsidRDefault="00534303" w:rsidP="00534303">
      <w:pPr>
        <w:pStyle w:val="Sinespaciado"/>
        <w:numPr>
          <w:ilvl w:val="0"/>
          <w:numId w:val="3"/>
        </w:numPr>
        <w:jc w:val="both"/>
        <w:rPr>
          <w:sz w:val="24"/>
        </w:rPr>
      </w:pPr>
      <w:r>
        <w:rPr>
          <w:sz w:val="24"/>
        </w:rPr>
        <w:t>ABASTECIMIENTO DE AGUA POTABLE</w:t>
      </w:r>
    </w:p>
    <w:p w:rsidR="00534303" w:rsidRDefault="00534303" w:rsidP="00534303">
      <w:pPr>
        <w:pStyle w:val="Sinespaciado"/>
        <w:numPr>
          <w:ilvl w:val="0"/>
          <w:numId w:val="3"/>
        </w:numPr>
        <w:jc w:val="both"/>
        <w:rPr>
          <w:sz w:val="24"/>
        </w:rPr>
      </w:pPr>
      <w:r>
        <w:rPr>
          <w:sz w:val="24"/>
        </w:rPr>
        <w:t>CONSERVACION DE PAVIMENTOS</w:t>
      </w:r>
    </w:p>
    <w:p w:rsidR="00534303" w:rsidRDefault="00534303" w:rsidP="00534303">
      <w:pPr>
        <w:pStyle w:val="Sinespaciado"/>
        <w:numPr>
          <w:ilvl w:val="0"/>
          <w:numId w:val="3"/>
        </w:numPr>
        <w:jc w:val="both"/>
        <w:rPr>
          <w:sz w:val="24"/>
        </w:rPr>
      </w:pPr>
      <w:r>
        <w:rPr>
          <w:sz w:val="24"/>
        </w:rPr>
        <w:t>SERVICIOS DE ECOLOGIA</w:t>
      </w:r>
    </w:p>
    <w:p w:rsidR="00534303" w:rsidRDefault="00534303" w:rsidP="00534303">
      <w:pPr>
        <w:pStyle w:val="Sinespaciado"/>
        <w:numPr>
          <w:ilvl w:val="0"/>
          <w:numId w:val="3"/>
        </w:numPr>
        <w:jc w:val="both"/>
        <w:rPr>
          <w:sz w:val="24"/>
        </w:rPr>
      </w:pPr>
      <w:r>
        <w:rPr>
          <w:sz w:val="24"/>
        </w:rPr>
        <w:t>SERV. PREST. SEG. PUB.</w:t>
      </w:r>
    </w:p>
    <w:p w:rsidR="00534303" w:rsidRDefault="00534303" w:rsidP="00534303">
      <w:pPr>
        <w:pStyle w:val="Sinespaciado"/>
        <w:numPr>
          <w:ilvl w:val="0"/>
          <w:numId w:val="3"/>
        </w:numPr>
        <w:jc w:val="both"/>
        <w:rPr>
          <w:sz w:val="24"/>
        </w:rPr>
      </w:pPr>
      <w:r>
        <w:rPr>
          <w:sz w:val="24"/>
        </w:rPr>
        <w:t>SERVICIO DE PLANIFICACION</w:t>
      </w:r>
    </w:p>
    <w:p w:rsidR="00CE4F2A" w:rsidRDefault="00CE4F2A" w:rsidP="00CE4F2A">
      <w:pPr>
        <w:pStyle w:val="Sinespaciado"/>
        <w:ind w:left="360"/>
        <w:jc w:val="both"/>
        <w:rPr>
          <w:sz w:val="24"/>
        </w:rPr>
      </w:pPr>
    </w:p>
    <w:p w:rsidR="00534303" w:rsidRDefault="00534303" w:rsidP="00534303">
      <w:pPr>
        <w:pStyle w:val="Sinespaciado"/>
        <w:jc w:val="both"/>
        <w:rPr>
          <w:b/>
          <w:color w:val="17365D" w:themeColor="text2" w:themeShade="BF"/>
          <w:sz w:val="32"/>
          <w:u w:val="single"/>
        </w:rPr>
      </w:pPr>
      <w:r>
        <w:rPr>
          <w:b/>
          <w:color w:val="17365D" w:themeColor="text2" w:themeShade="BF"/>
          <w:sz w:val="32"/>
          <w:u w:val="single"/>
        </w:rPr>
        <w:t>PRODUCTOS:</w:t>
      </w:r>
    </w:p>
    <w:p w:rsidR="00CE4F2A" w:rsidRDefault="00CE4F2A" w:rsidP="00534303">
      <w:pPr>
        <w:pStyle w:val="Sinespaciado"/>
        <w:jc w:val="both"/>
        <w:rPr>
          <w:b/>
          <w:color w:val="17365D" w:themeColor="text2" w:themeShade="BF"/>
          <w:sz w:val="32"/>
          <w:u w:val="single"/>
        </w:rPr>
      </w:pPr>
    </w:p>
    <w:p w:rsidR="00534303" w:rsidRPr="00CE4F2A" w:rsidRDefault="00534303" w:rsidP="00534303">
      <w:pPr>
        <w:pStyle w:val="Sinespaciado"/>
        <w:jc w:val="both"/>
        <w:rPr>
          <w:b/>
          <w:sz w:val="24"/>
        </w:rPr>
      </w:pPr>
      <w:r w:rsidRPr="00CE4F2A">
        <w:rPr>
          <w:b/>
          <w:sz w:val="24"/>
        </w:rPr>
        <w:t>ARREND. O EXPLOTACION DE BIENES</w:t>
      </w:r>
    </w:p>
    <w:p w:rsidR="00534303" w:rsidRDefault="00534303" w:rsidP="00534303">
      <w:pPr>
        <w:pStyle w:val="Sinespaciado"/>
        <w:numPr>
          <w:ilvl w:val="0"/>
          <w:numId w:val="4"/>
        </w:numPr>
        <w:jc w:val="both"/>
        <w:rPr>
          <w:sz w:val="24"/>
        </w:rPr>
      </w:pPr>
      <w:r>
        <w:rPr>
          <w:sz w:val="24"/>
        </w:rPr>
        <w:t>ESTACIONAMIENTO EN LA VIA PUBLICA</w:t>
      </w:r>
    </w:p>
    <w:p w:rsidR="00534303" w:rsidRDefault="00534303" w:rsidP="00534303">
      <w:pPr>
        <w:pStyle w:val="Sinespaciado"/>
        <w:numPr>
          <w:ilvl w:val="0"/>
          <w:numId w:val="4"/>
        </w:numPr>
        <w:jc w:val="both"/>
        <w:rPr>
          <w:sz w:val="24"/>
        </w:rPr>
      </w:pPr>
      <w:r>
        <w:rPr>
          <w:sz w:val="24"/>
        </w:rPr>
        <w:t>MERCADOS</w:t>
      </w:r>
    </w:p>
    <w:p w:rsidR="00534303" w:rsidRDefault="00534303" w:rsidP="00534303">
      <w:pPr>
        <w:pStyle w:val="Sinespaciado"/>
        <w:numPr>
          <w:ilvl w:val="0"/>
          <w:numId w:val="4"/>
        </w:numPr>
        <w:jc w:val="both"/>
        <w:rPr>
          <w:sz w:val="24"/>
        </w:rPr>
      </w:pPr>
      <w:r>
        <w:rPr>
          <w:sz w:val="24"/>
        </w:rPr>
        <w:t>USO DE PISO EN LA VIA PUBLICA</w:t>
      </w:r>
    </w:p>
    <w:p w:rsidR="00534303" w:rsidRDefault="00534303" w:rsidP="00534303">
      <w:pPr>
        <w:pStyle w:val="Sinespaciado"/>
        <w:numPr>
          <w:ilvl w:val="0"/>
          <w:numId w:val="4"/>
        </w:numPr>
        <w:jc w:val="both"/>
        <w:rPr>
          <w:sz w:val="24"/>
        </w:rPr>
      </w:pPr>
      <w:r>
        <w:rPr>
          <w:sz w:val="24"/>
        </w:rPr>
        <w:t>CENTRO CULTURAL</w:t>
      </w:r>
    </w:p>
    <w:p w:rsidR="00534303" w:rsidRDefault="00534303" w:rsidP="00534303">
      <w:pPr>
        <w:pStyle w:val="Sinespaciado"/>
        <w:numPr>
          <w:ilvl w:val="0"/>
          <w:numId w:val="4"/>
        </w:numPr>
        <w:jc w:val="both"/>
        <w:rPr>
          <w:sz w:val="24"/>
        </w:rPr>
      </w:pPr>
      <w:r>
        <w:rPr>
          <w:sz w:val="24"/>
        </w:rPr>
        <w:t>BALNEARIOS</w:t>
      </w:r>
    </w:p>
    <w:p w:rsidR="00534303" w:rsidRDefault="00534303" w:rsidP="00534303">
      <w:pPr>
        <w:pStyle w:val="Sinespaciado"/>
        <w:numPr>
          <w:ilvl w:val="0"/>
          <w:numId w:val="4"/>
        </w:numPr>
        <w:jc w:val="both"/>
        <w:rPr>
          <w:sz w:val="24"/>
        </w:rPr>
      </w:pPr>
      <w:r>
        <w:rPr>
          <w:sz w:val="24"/>
        </w:rPr>
        <w:t>AUDITORIAL MUNICIPAL</w:t>
      </w:r>
    </w:p>
    <w:p w:rsidR="00534303" w:rsidRDefault="00534303" w:rsidP="00534303">
      <w:pPr>
        <w:pStyle w:val="Sinespaciado"/>
        <w:numPr>
          <w:ilvl w:val="0"/>
          <w:numId w:val="4"/>
        </w:numPr>
        <w:jc w:val="both"/>
        <w:rPr>
          <w:sz w:val="24"/>
        </w:rPr>
      </w:pPr>
      <w:r>
        <w:rPr>
          <w:sz w:val="24"/>
        </w:rPr>
        <w:t>PLAZA DE TOROS</w:t>
      </w:r>
    </w:p>
    <w:p w:rsidR="00534303" w:rsidRDefault="00534303" w:rsidP="00534303">
      <w:pPr>
        <w:pStyle w:val="Sinespaciado"/>
        <w:numPr>
          <w:ilvl w:val="0"/>
          <w:numId w:val="4"/>
        </w:numPr>
        <w:jc w:val="both"/>
        <w:rPr>
          <w:sz w:val="24"/>
        </w:rPr>
      </w:pPr>
      <w:r>
        <w:rPr>
          <w:sz w:val="24"/>
        </w:rPr>
        <w:t>ESTADIO J. MANUEL MORENO TORRES</w:t>
      </w:r>
    </w:p>
    <w:p w:rsidR="00534303" w:rsidRDefault="00534303" w:rsidP="00534303">
      <w:pPr>
        <w:pStyle w:val="Sinespaciado"/>
        <w:numPr>
          <w:ilvl w:val="0"/>
          <w:numId w:val="4"/>
        </w:numPr>
        <w:jc w:val="both"/>
        <w:rPr>
          <w:sz w:val="24"/>
        </w:rPr>
      </w:pPr>
      <w:r>
        <w:rPr>
          <w:sz w:val="24"/>
        </w:rPr>
        <w:t>TEATRO MANUEL J. OTHON</w:t>
      </w:r>
    </w:p>
    <w:p w:rsidR="00534303" w:rsidRDefault="00534303" w:rsidP="00534303">
      <w:pPr>
        <w:pStyle w:val="Sinespaciado"/>
        <w:numPr>
          <w:ilvl w:val="0"/>
          <w:numId w:val="4"/>
        </w:numPr>
        <w:jc w:val="both"/>
        <w:rPr>
          <w:sz w:val="24"/>
        </w:rPr>
      </w:pPr>
      <w:r>
        <w:rPr>
          <w:sz w:val="24"/>
        </w:rPr>
        <w:t>CENTRO RECREATIVO</w:t>
      </w:r>
    </w:p>
    <w:p w:rsidR="00534303" w:rsidRDefault="00534303" w:rsidP="00534303">
      <w:pPr>
        <w:pStyle w:val="Sinespaciado"/>
        <w:numPr>
          <w:ilvl w:val="0"/>
          <w:numId w:val="4"/>
        </w:numPr>
        <w:jc w:val="both"/>
        <w:rPr>
          <w:sz w:val="24"/>
        </w:rPr>
      </w:pPr>
      <w:r>
        <w:rPr>
          <w:sz w:val="24"/>
        </w:rPr>
        <w:t>ARREND. DE TERRENOS MUNICIPALES</w:t>
      </w:r>
    </w:p>
    <w:p w:rsidR="00534303" w:rsidRDefault="00534303" w:rsidP="00534303">
      <w:pPr>
        <w:pStyle w:val="Sinespaciado"/>
        <w:numPr>
          <w:ilvl w:val="0"/>
          <w:numId w:val="4"/>
        </w:numPr>
        <w:jc w:val="both"/>
        <w:rPr>
          <w:sz w:val="24"/>
        </w:rPr>
      </w:pPr>
      <w:r>
        <w:rPr>
          <w:sz w:val="24"/>
        </w:rPr>
        <w:t>ENAJENACION DE BIENES</w:t>
      </w:r>
    </w:p>
    <w:p w:rsidR="00534303" w:rsidRDefault="00534303" w:rsidP="00534303">
      <w:pPr>
        <w:pStyle w:val="Sinespaciado"/>
        <w:numPr>
          <w:ilvl w:val="0"/>
          <w:numId w:val="4"/>
        </w:numPr>
        <w:jc w:val="both"/>
        <w:rPr>
          <w:sz w:val="24"/>
        </w:rPr>
      </w:pPr>
      <w:r>
        <w:rPr>
          <w:sz w:val="24"/>
        </w:rPr>
        <w:t>RENDIMIENTO DE CAPITAL</w:t>
      </w:r>
    </w:p>
    <w:p w:rsidR="00534303" w:rsidRDefault="00534303" w:rsidP="00534303">
      <w:pPr>
        <w:pStyle w:val="Sinespaciado"/>
        <w:numPr>
          <w:ilvl w:val="0"/>
          <w:numId w:val="4"/>
        </w:numPr>
        <w:jc w:val="both"/>
        <w:rPr>
          <w:sz w:val="24"/>
        </w:rPr>
      </w:pPr>
      <w:r>
        <w:rPr>
          <w:sz w:val="24"/>
        </w:rPr>
        <w:t>VENTA DE LOTES EN PANTEONES</w:t>
      </w:r>
    </w:p>
    <w:p w:rsidR="00CE4F2A" w:rsidRDefault="00CE4F2A" w:rsidP="00CE4F2A">
      <w:pPr>
        <w:pStyle w:val="Sinespaciado"/>
        <w:ind w:left="720"/>
        <w:jc w:val="both"/>
        <w:rPr>
          <w:sz w:val="24"/>
        </w:rPr>
      </w:pPr>
    </w:p>
    <w:p w:rsidR="00596FAE" w:rsidRDefault="00596FAE" w:rsidP="00CE4F2A">
      <w:pPr>
        <w:pStyle w:val="Sinespaciado"/>
        <w:ind w:left="720"/>
        <w:jc w:val="both"/>
        <w:rPr>
          <w:sz w:val="24"/>
        </w:rPr>
      </w:pPr>
    </w:p>
    <w:p w:rsidR="00596FAE" w:rsidRDefault="00596FAE" w:rsidP="00CE4F2A">
      <w:pPr>
        <w:pStyle w:val="Sinespaciado"/>
        <w:ind w:left="720"/>
        <w:jc w:val="both"/>
        <w:rPr>
          <w:sz w:val="24"/>
        </w:rPr>
      </w:pPr>
    </w:p>
    <w:p w:rsidR="00CE4F2A" w:rsidRDefault="0031295D" w:rsidP="0031295D">
      <w:pPr>
        <w:pStyle w:val="Sinespaciado"/>
        <w:jc w:val="both"/>
        <w:rPr>
          <w:b/>
          <w:color w:val="17365D" w:themeColor="text2" w:themeShade="BF"/>
          <w:sz w:val="32"/>
          <w:u w:val="single"/>
        </w:rPr>
      </w:pPr>
      <w:r>
        <w:rPr>
          <w:b/>
          <w:color w:val="17365D" w:themeColor="text2" w:themeShade="BF"/>
          <w:sz w:val="32"/>
          <w:u w:val="single"/>
        </w:rPr>
        <w:lastRenderedPageBreak/>
        <w:t>APROVECHAMIENTOS:</w:t>
      </w:r>
    </w:p>
    <w:p w:rsidR="0031295D" w:rsidRDefault="0031295D" w:rsidP="0031295D">
      <w:pPr>
        <w:pStyle w:val="Sinespaciado"/>
        <w:numPr>
          <w:ilvl w:val="0"/>
          <w:numId w:val="9"/>
        </w:numPr>
        <w:jc w:val="both"/>
        <w:rPr>
          <w:sz w:val="24"/>
        </w:rPr>
      </w:pPr>
      <w:r>
        <w:rPr>
          <w:sz w:val="24"/>
        </w:rPr>
        <w:t>MULTAS ADMINISTRATIVAS</w:t>
      </w:r>
    </w:p>
    <w:p w:rsidR="0031295D" w:rsidRDefault="0031295D" w:rsidP="0031295D">
      <w:pPr>
        <w:pStyle w:val="Sinespaciado"/>
        <w:numPr>
          <w:ilvl w:val="0"/>
          <w:numId w:val="9"/>
        </w:numPr>
        <w:jc w:val="both"/>
        <w:rPr>
          <w:sz w:val="24"/>
        </w:rPr>
      </w:pPr>
      <w:r>
        <w:rPr>
          <w:sz w:val="24"/>
        </w:rPr>
        <w:t>RECARGOS Y ACTUALIZACIONES</w:t>
      </w:r>
    </w:p>
    <w:p w:rsidR="0031295D" w:rsidRDefault="0031295D" w:rsidP="0031295D">
      <w:pPr>
        <w:pStyle w:val="Sinespaciado"/>
        <w:numPr>
          <w:ilvl w:val="0"/>
          <w:numId w:val="9"/>
        </w:numPr>
        <w:jc w:val="both"/>
        <w:rPr>
          <w:sz w:val="24"/>
        </w:rPr>
      </w:pPr>
      <w:r>
        <w:rPr>
          <w:sz w:val="24"/>
        </w:rPr>
        <w:t>DONACIONES</w:t>
      </w:r>
    </w:p>
    <w:p w:rsidR="00CE4F2A" w:rsidRDefault="00CE4F2A" w:rsidP="00CE4F2A">
      <w:pPr>
        <w:pStyle w:val="Sinespaciado"/>
        <w:ind w:left="720"/>
        <w:jc w:val="both"/>
        <w:rPr>
          <w:sz w:val="24"/>
        </w:rPr>
      </w:pPr>
    </w:p>
    <w:p w:rsidR="0031295D" w:rsidRDefault="0031295D" w:rsidP="00DE09BC">
      <w:pPr>
        <w:pStyle w:val="Sinespaciado"/>
        <w:jc w:val="both"/>
        <w:rPr>
          <w:b/>
          <w:color w:val="17365D" w:themeColor="text2" w:themeShade="BF"/>
          <w:sz w:val="32"/>
          <w:u w:val="single"/>
        </w:rPr>
      </w:pPr>
      <w:r>
        <w:rPr>
          <w:b/>
          <w:color w:val="17365D" w:themeColor="text2" w:themeShade="BF"/>
          <w:sz w:val="32"/>
          <w:u w:val="single"/>
        </w:rPr>
        <w:t>TRAMITES, PROCESOS, RE</w:t>
      </w:r>
      <w:r w:rsidR="00CE4F2A">
        <w:rPr>
          <w:b/>
          <w:color w:val="17365D" w:themeColor="text2" w:themeShade="BF"/>
          <w:sz w:val="32"/>
          <w:u w:val="single"/>
        </w:rPr>
        <w:t>QUISITOS Y FORMATOS APLICABLES:</w:t>
      </w:r>
    </w:p>
    <w:p w:rsidR="00CE4F2A" w:rsidRDefault="00CE4F2A" w:rsidP="00DE09BC">
      <w:pPr>
        <w:pStyle w:val="Sinespaciado"/>
        <w:jc w:val="both"/>
        <w:rPr>
          <w:b/>
          <w:color w:val="17365D" w:themeColor="text2" w:themeShade="BF"/>
          <w:sz w:val="32"/>
          <w:u w:val="single"/>
        </w:rPr>
      </w:pPr>
    </w:p>
    <w:p w:rsidR="00DE09BC" w:rsidRPr="00CE4F2A" w:rsidRDefault="00DE09BC" w:rsidP="00DE09BC">
      <w:pPr>
        <w:pStyle w:val="Sinespaciado"/>
        <w:jc w:val="both"/>
        <w:rPr>
          <w:b/>
          <w:sz w:val="24"/>
        </w:rPr>
      </w:pPr>
      <w:r w:rsidRPr="00CE4F2A">
        <w:rPr>
          <w:b/>
          <w:sz w:val="24"/>
        </w:rPr>
        <w:t>TRAMITES</w:t>
      </w:r>
    </w:p>
    <w:p w:rsidR="00DE09BC" w:rsidRDefault="00DE09BC" w:rsidP="00DE09BC">
      <w:pPr>
        <w:pStyle w:val="Sinespaciado"/>
        <w:numPr>
          <w:ilvl w:val="0"/>
          <w:numId w:val="11"/>
        </w:numPr>
        <w:jc w:val="both"/>
        <w:rPr>
          <w:sz w:val="24"/>
        </w:rPr>
      </w:pPr>
      <w:r>
        <w:rPr>
          <w:sz w:val="24"/>
        </w:rPr>
        <w:t>PREPARAR LA CUENTA PUBLICA</w:t>
      </w:r>
    </w:p>
    <w:p w:rsidR="00DE09BC" w:rsidRDefault="00DE09BC" w:rsidP="00DE09BC">
      <w:pPr>
        <w:pStyle w:val="Sinespaciado"/>
        <w:numPr>
          <w:ilvl w:val="0"/>
          <w:numId w:val="11"/>
        </w:numPr>
        <w:jc w:val="both"/>
        <w:rPr>
          <w:sz w:val="24"/>
        </w:rPr>
      </w:pPr>
      <w:r>
        <w:rPr>
          <w:sz w:val="24"/>
        </w:rPr>
        <w:t>RECAUDACION DE IMPUESTOS, DERECHOS Y APORVECHAMIENTOS</w:t>
      </w:r>
    </w:p>
    <w:p w:rsidR="00DE09BC" w:rsidRDefault="00DE09BC" w:rsidP="00DE09BC">
      <w:pPr>
        <w:pStyle w:val="Sinespaciado"/>
        <w:numPr>
          <w:ilvl w:val="0"/>
          <w:numId w:val="11"/>
        </w:numPr>
        <w:jc w:val="both"/>
        <w:rPr>
          <w:sz w:val="24"/>
        </w:rPr>
      </w:pPr>
      <w:r>
        <w:rPr>
          <w:sz w:val="24"/>
        </w:rPr>
        <w:t>REGISTRO DE INGRESOS Y EGRESOS</w:t>
      </w:r>
    </w:p>
    <w:p w:rsidR="00DE09BC" w:rsidRDefault="00DE09BC" w:rsidP="00DE09BC">
      <w:pPr>
        <w:pStyle w:val="Sinespaciado"/>
        <w:numPr>
          <w:ilvl w:val="0"/>
          <w:numId w:val="11"/>
        </w:numPr>
        <w:jc w:val="both"/>
        <w:rPr>
          <w:sz w:val="24"/>
        </w:rPr>
      </w:pPr>
      <w:r>
        <w:rPr>
          <w:sz w:val="24"/>
        </w:rPr>
        <w:t>PAGO DE NOMINAS</w:t>
      </w:r>
    </w:p>
    <w:p w:rsidR="00DE09BC" w:rsidRDefault="00DE09BC" w:rsidP="00DE09BC">
      <w:pPr>
        <w:pStyle w:val="Sinespaciado"/>
        <w:numPr>
          <w:ilvl w:val="0"/>
          <w:numId w:val="11"/>
        </w:numPr>
        <w:jc w:val="both"/>
        <w:rPr>
          <w:sz w:val="24"/>
        </w:rPr>
      </w:pPr>
      <w:r>
        <w:rPr>
          <w:sz w:val="24"/>
        </w:rPr>
        <w:t>RECEPCION DE FACTURAS A PORVEEDORES</w:t>
      </w:r>
    </w:p>
    <w:p w:rsidR="00DE09BC" w:rsidRDefault="00DE09BC" w:rsidP="00DE09BC">
      <w:pPr>
        <w:pStyle w:val="Sinespaciado"/>
        <w:numPr>
          <w:ilvl w:val="0"/>
          <w:numId w:val="11"/>
        </w:numPr>
        <w:jc w:val="both"/>
        <w:rPr>
          <w:sz w:val="24"/>
        </w:rPr>
      </w:pPr>
      <w:r>
        <w:rPr>
          <w:sz w:val="24"/>
        </w:rPr>
        <w:t>PAGO A PROVEDORES</w:t>
      </w:r>
    </w:p>
    <w:p w:rsidR="00DE09BC" w:rsidRDefault="00DE09BC" w:rsidP="00DE09BC">
      <w:pPr>
        <w:pStyle w:val="Sinespaciado"/>
        <w:numPr>
          <w:ilvl w:val="0"/>
          <w:numId w:val="11"/>
        </w:numPr>
        <w:jc w:val="both"/>
        <w:rPr>
          <w:sz w:val="24"/>
        </w:rPr>
      </w:pPr>
      <w:r>
        <w:rPr>
          <w:sz w:val="24"/>
        </w:rPr>
        <w:t>PAGO DE IMPUESTOS</w:t>
      </w:r>
    </w:p>
    <w:p w:rsidR="00DE09BC" w:rsidRDefault="00DE09BC" w:rsidP="00DE09BC">
      <w:pPr>
        <w:pStyle w:val="Sinespaciado"/>
        <w:numPr>
          <w:ilvl w:val="0"/>
          <w:numId w:val="11"/>
        </w:numPr>
        <w:jc w:val="both"/>
        <w:rPr>
          <w:sz w:val="24"/>
        </w:rPr>
      </w:pPr>
      <w:r>
        <w:rPr>
          <w:sz w:val="24"/>
        </w:rPr>
        <w:t>PRESENTACION DE DECLARACIONES INFORMATIVAS CON EL SAT</w:t>
      </w:r>
    </w:p>
    <w:p w:rsidR="00DE09BC" w:rsidRDefault="00DE09BC" w:rsidP="00DE09BC">
      <w:pPr>
        <w:pStyle w:val="Sinespaciado"/>
        <w:numPr>
          <w:ilvl w:val="0"/>
          <w:numId w:val="11"/>
        </w:numPr>
        <w:jc w:val="both"/>
        <w:rPr>
          <w:sz w:val="24"/>
        </w:rPr>
      </w:pPr>
      <w:r>
        <w:rPr>
          <w:sz w:val="24"/>
        </w:rPr>
        <w:t>ELABORACION DE PROYECTO DE LEY</w:t>
      </w:r>
    </w:p>
    <w:p w:rsidR="00DE09BC" w:rsidRDefault="00DE09BC" w:rsidP="00DE09BC">
      <w:pPr>
        <w:pStyle w:val="Sinespaciado"/>
        <w:numPr>
          <w:ilvl w:val="0"/>
          <w:numId w:val="11"/>
        </w:numPr>
        <w:jc w:val="both"/>
        <w:rPr>
          <w:sz w:val="24"/>
        </w:rPr>
      </w:pPr>
      <w:r>
        <w:rPr>
          <w:sz w:val="24"/>
        </w:rPr>
        <w:t xml:space="preserve">ELABORACION DE PRESUPUESTO </w:t>
      </w:r>
    </w:p>
    <w:p w:rsidR="00DE09BC" w:rsidRDefault="00DE09BC" w:rsidP="00DE09BC">
      <w:pPr>
        <w:pStyle w:val="Sinespaciado"/>
        <w:numPr>
          <w:ilvl w:val="0"/>
          <w:numId w:val="11"/>
        </w:numPr>
        <w:jc w:val="both"/>
        <w:rPr>
          <w:sz w:val="24"/>
        </w:rPr>
      </w:pPr>
      <w:r>
        <w:rPr>
          <w:sz w:val="24"/>
        </w:rPr>
        <w:t xml:space="preserve">PARTICIPACIONES EN LAS LICITACIONES Y CONCURSO PARA OBRA </w:t>
      </w:r>
    </w:p>
    <w:p w:rsidR="00DE09BC" w:rsidRDefault="00DE09BC" w:rsidP="00DE09BC">
      <w:pPr>
        <w:pStyle w:val="Sinespaciado"/>
        <w:numPr>
          <w:ilvl w:val="0"/>
          <w:numId w:val="11"/>
        </w:numPr>
        <w:jc w:val="both"/>
        <w:rPr>
          <w:sz w:val="24"/>
        </w:rPr>
      </w:pPr>
      <w:r>
        <w:rPr>
          <w:sz w:val="24"/>
        </w:rPr>
        <w:t>PARTICIPACION EN REUNIONES DEL SISTEMA MUNICIPAL DEL DESARROLLO INTEGRAL DE LA FAMILIA</w:t>
      </w:r>
    </w:p>
    <w:p w:rsidR="00CE4F2A" w:rsidRDefault="00CE4F2A" w:rsidP="00DE09BC">
      <w:pPr>
        <w:pStyle w:val="Sinespaciado"/>
        <w:numPr>
          <w:ilvl w:val="0"/>
          <w:numId w:val="11"/>
        </w:numPr>
        <w:jc w:val="both"/>
        <w:rPr>
          <w:sz w:val="24"/>
        </w:rPr>
      </w:pPr>
      <w:r>
        <w:rPr>
          <w:sz w:val="24"/>
        </w:rPr>
        <w:t xml:space="preserve">VALES </w:t>
      </w:r>
    </w:p>
    <w:p w:rsidR="00CE4F2A" w:rsidRDefault="00CE4F2A" w:rsidP="00DE09BC">
      <w:pPr>
        <w:pStyle w:val="Sinespaciado"/>
        <w:numPr>
          <w:ilvl w:val="0"/>
          <w:numId w:val="11"/>
        </w:numPr>
        <w:jc w:val="both"/>
        <w:rPr>
          <w:sz w:val="24"/>
        </w:rPr>
      </w:pPr>
      <w:r>
        <w:rPr>
          <w:sz w:val="24"/>
        </w:rPr>
        <w:t>ACTUALIZACION DE SEVAC</w:t>
      </w:r>
    </w:p>
    <w:p w:rsidR="00CE4F2A" w:rsidRDefault="00CE4F2A" w:rsidP="00CE4F2A">
      <w:pPr>
        <w:pStyle w:val="Sinespaciado"/>
        <w:ind w:left="720"/>
        <w:jc w:val="both"/>
        <w:rPr>
          <w:sz w:val="24"/>
        </w:rPr>
      </w:pPr>
    </w:p>
    <w:p w:rsidR="00CE4F2A" w:rsidRDefault="00DE09BC" w:rsidP="00DE09BC">
      <w:pPr>
        <w:pStyle w:val="Sinespaciado"/>
        <w:jc w:val="both"/>
        <w:rPr>
          <w:b/>
          <w:color w:val="17365D" w:themeColor="text2" w:themeShade="BF"/>
          <w:sz w:val="32"/>
          <w:u w:val="single"/>
        </w:rPr>
      </w:pPr>
      <w:r>
        <w:rPr>
          <w:b/>
          <w:color w:val="17365D" w:themeColor="text2" w:themeShade="BF"/>
          <w:sz w:val="32"/>
          <w:u w:val="single"/>
        </w:rPr>
        <w:t>FORMATOS APLICABLES:</w:t>
      </w:r>
    </w:p>
    <w:p w:rsidR="00DE09BC" w:rsidRDefault="00DE09BC" w:rsidP="00DE09BC">
      <w:pPr>
        <w:pStyle w:val="Sinespaciado"/>
        <w:numPr>
          <w:ilvl w:val="0"/>
          <w:numId w:val="12"/>
        </w:numPr>
        <w:jc w:val="both"/>
        <w:rPr>
          <w:sz w:val="24"/>
        </w:rPr>
      </w:pPr>
      <w:r>
        <w:rPr>
          <w:sz w:val="24"/>
        </w:rPr>
        <w:t>RECIBO FISCAL FOLIADO</w:t>
      </w:r>
    </w:p>
    <w:p w:rsidR="00DE09BC" w:rsidRDefault="00DE09BC" w:rsidP="00DE09BC">
      <w:pPr>
        <w:pStyle w:val="Sinespaciado"/>
        <w:numPr>
          <w:ilvl w:val="0"/>
          <w:numId w:val="12"/>
        </w:numPr>
        <w:jc w:val="both"/>
        <w:rPr>
          <w:sz w:val="24"/>
        </w:rPr>
      </w:pPr>
      <w:r>
        <w:rPr>
          <w:sz w:val="24"/>
        </w:rPr>
        <w:t>SISTEMA CONTABLE CONTPAQ</w:t>
      </w:r>
    </w:p>
    <w:p w:rsidR="00DE09BC" w:rsidRDefault="00DE09BC" w:rsidP="00DE09BC">
      <w:pPr>
        <w:pStyle w:val="Sinespaciado"/>
        <w:numPr>
          <w:ilvl w:val="0"/>
          <w:numId w:val="12"/>
        </w:numPr>
        <w:jc w:val="both"/>
        <w:rPr>
          <w:sz w:val="24"/>
        </w:rPr>
      </w:pPr>
      <w:r>
        <w:rPr>
          <w:sz w:val="24"/>
        </w:rPr>
        <w:t>POLIZAS DE EGRESOS</w:t>
      </w:r>
    </w:p>
    <w:p w:rsidR="00DE09BC" w:rsidRDefault="00DE09BC" w:rsidP="00DE09BC">
      <w:pPr>
        <w:pStyle w:val="Sinespaciado"/>
        <w:numPr>
          <w:ilvl w:val="0"/>
          <w:numId w:val="12"/>
        </w:numPr>
        <w:jc w:val="both"/>
        <w:rPr>
          <w:sz w:val="24"/>
        </w:rPr>
      </w:pPr>
      <w:r>
        <w:rPr>
          <w:sz w:val="24"/>
        </w:rPr>
        <w:t>POLIZAS DE INGRESOS</w:t>
      </w:r>
    </w:p>
    <w:p w:rsidR="00DE09BC" w:rsidRDefault="00DE09BC" w:rsidP="00DE09BC">
      <w:pPr>
        <w:pStyle w:val="Sinespaciado"/>
        <w:numPr>
          <w:ilvl w:val="0"/>
          <w:numId w:val="12"/>
        </w:numPr>
        <w:jc w:val="both"/>
        <w:rPr>
          <w:sz w:val="24"/>
        </w:rPr>
      </w:pPr>
      <w:r>
        <w:rPr>
          <w:sz w:val="24"/>
        </w:rPr>
        <w:t>POLIZAS DE DIARIO</w:t>
      </w:r>
    </w:p>
    <w:p w:rsidR="00DE09BC" w:rsidRDefault="00DE09BC" w:rsidP="00DE09BC">
      <w:pPr>
        <w:pStyle w:val="Sinespaciado"/>
        <w:numPr>
          <w:ilvl w:val="0"/>
          <w:numId w:val="12"/>
        </w:numPr>
        <w:jc w:val="both"/>
        <w:rPr>
          <w:sz w:val="24"/>
        </w:rPr>
      </w:pPr>
      <w:r>
        <w:rPr>
          <w:sz w:val="24"/>
        </w:rPr>
        <w:t>LISTA DE RAYA IMPRESA</w:t>
      </w:r>
    </w:p>
    <w:p w:rsidR="00DE09BC" w:rsidRDefault="00DE09BC" w:rsidP="00DE09BC">
      <w:pPr>
        <w:pStyle w:val="Sinespaciado"/>
        <w:numPr>
          <w:ilvl w:val="0"/>
          <w:numId w:val="12"/>
        </w:numPr>
        <w:jc w:val="both"/>
        <w:rPr>
          <w:sz w:val="24"/>
        </w:rPr>
      </w:pPr>
      <w:r>
        <w:rPr>
          <w:sz w:val="24"/>
        </w:rPr>
        <w:t>COTRA RECIBO FOLIADO</w:t>
      </w:r>
    </w:p>
    <w:p w:rsidR="00DE09BC" w:rsidRDefault="00DE09BC" w:rsidP="00DE09BC">
      <w:pPr>
        <w:pStyle w:val="Sinespaciado"/>
        <w:numPr>
          <w:ilvl w:val="0"/>
          <w:numId w:val="12"/>
        </w:numPr>
        <w:jc w:val="both"/>
        <w:rPr>
          <w:sz w:val="24"/>
        </w:rPr>
      </w:pPr>
      <w:r>
        <w:rPr>
          <w:sz w:val="24"/>
        </w:rPr>
        <w:t>CHEQUE NOMINATIVO Y ELECTRONICO</w:t>
      </w:r>
    </w:p>
    <w:p w:rsidR="00DE09BC" w:rsidRDefault="00DE09BC" w:rsidP="00DE09BC">
      <w:pPr>
        <w:pStyle w:val="Sinespaciado"/>
        <w:numPr>
          <w:ilvl w:val="0"/>
          <w:numId w:val="12"/>
        </w:numPr>
        <w:jc w:val="both"/>
        <w:rPr>
          <w:sz w:val="24"/>
        </w:rPr>
      </w:pPr>
      <w:r>
        <w:rPr>
          <w:sz w:val="24"/>
        </w:rPr>
        <w:t>MEDIO DE PAGO ELECTRONICO</w:t>
      </w:r>
    </w:p>
    <w:p w:rsidR="00DE09BC" w:rsidRDefault="00DE09BC" w:rsidP="00DE09BC">
      <w:pPr>
        <w:pStyle w:val="Sinespaciado"/>
        <w:numPr>
          <w:ilvl w:val="0"/>
          <w:numId w:val="12"/>
        </w:numPr>
        <w:jc w:val="both"/>
        <w:rPr>
          <w:sz w:val="24"/>
        </w:rPr>
      </w:pPr>
      <w:r>
        <w:rPr>
          <w:sz w:val="24"/>
        </w:rPr>
        <w:t>SOFTWARE</w:t>
      </w:r>
      <w:r w:rsidR="003830FE">
        <w:rPr>
          <w:sz w:val="24"/>
        </w:rPr>
        <w:t xml:space="preserve"> EMITIDOS POR SAT</w:t>
      </w:r>
    </w:p>
    <w:p w:rsidR="003830FE" w:rsidRDefault="003830FE" w:rsidP="00DE09BC">
      <w:pPr>
        <w:pStyle w:val="Sinespaciado"/>
        <w:numPr>
          <w:ilvl w:val="0"/>
          <w:numId w:val="12"/>
        </w:numPr>
        <w:jc w:val="both"/>
        <w:rPr>
          <w:sz w:val="24"/>
        </w:rPr>
      </w:pPr>
      <w:r>
        <w:rPr>
          <w:sz w:val="24"/>
        </w:rPr>
        <w:t xml:space="preserve">ENVIADOS POR INTERNET </w:t>
      </w:r>
    </w:p>
    <w:p w:rsidR="003830FE" w:rsidRDefault="003830FE" w:rsidP="00DE09BC">
      <w:pPr>
        <w:pStyle w:val="Sinespaciado"/>
        <w:numPr>
          <w:ilvl w:val="0"/>
          <w:numId w:val="12"/>
        </w:numPr>
        <w:jc w:val="both"/>
        <w:rPr>
          <w:sz w:val="24"/>
        </w:rPr>
      </w:pPr>
      <w:r>
        <w:rPr>
          <w:sz w:val="24"/>
        </w:rPr>
        <w:t>PRESENTADOS EN VENTANILLA</w:t>
      </w:r>
    </w:p>
    <w:p w:rsidR="00A45BC4" w:rsidRPr="00CE4F2A" w:rsidRDefault="003830FE" w:rsidP="00511119">
      <w:pPr>
        <w:pStyle w:val="Sinespaciado"/>
        <w:numPr>
          <w:ilvl w:val="0"/>
          <w:numId w:val="12"/>
        </w:numPr>
        <w:jc w:val="both"/>
        <w:rPr>
          <w:sz w:val="24"/>
        </w:rPr>
      </w:pPr>
      <w:r>
        <w:rPr>
          <w:sz w:val="24"/>
        </w:rPr>
        <w:t>LINEAMIENTOS EMITIDOS POR EL CONFRESO DEL ESTADO DE SLP</w:t>
      </w:r>
    </w:p>
    <w:sectPr w:rsidR="00A45BC4" w:rsidRPr="00CE4F2A">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2B" w:rsidRDefault="007C0A2B" w:rsidP="002F0CE0">
      <w:pPr>
        <w:spacing w:after="0" w:line="240" w:lineRule="auto"/>
      </w:pPr>
      <w:r>
        <w:separator/>
      </w:r>
    </w:p>
  </w:endnote>
  <w:endnote w:type="continuationSeparator" w:id="0">
    <w:p w:rsidR="007C0A2B" w:rsidRDefault="007C0A2B" w:rsidP="002F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tblGrid>
    <w:tr w:rsidR="002F0CE0">
      <w:tc>
        <w:tcPr>
          <w:tcW w:w="918" w:type="dxa"/>
        </w:tcPr>
        <w:p w:rsidR="002F0CE0" w:rsidRDefault="002F0CE0">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DC2719" w:rsidRPr="00DC2719">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2</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F0CE0" w:rsidRPr="002F0CE0" w:rsidRDefault="002F0CE0" w:rsidP="002F0CE0">
          <w:pPr>
            <w:pStyle w:val="Piedepgina"/>
            <w:jc w:val="center"/>
            <w:rPr>
              <w:b/>
            </w:rPr>
          </w:pPr>
          <w:r w:rsidRPr="002F0CE0">
            <w:rPr>
              <w:b/>
              <w:color w:val="17365D" w:themeColor="text2" w:themeShade="BF"/>
              <w:sz w:val="24"/>
            </w:rPr>
            <w:t>Programa Operativo Anual 2020</w:t>
          </w:r>
        </w:p>
      </w:tc>
    </w:tr>
  </w:tbl>
  <w:p w:rsidR="002F0CE0" w:rsidRDefault="002F0C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2B" w:rsidRDefault="007C0A2B" w:rsidP="002F0CE0">
      <w:pPr>
        <w:spacing w:after="0" w:line="240" w:lineRule="auto"/>
      </w:pPr>
      <w:r>
        <w:separator/>
      </w:r>
    </w:p>
  </w:footnote>
  <w:footnote w:type="continuationSeparator" w:id="0">
    <w:p w:rsidR="007C0A2B" w:rsidRDefault="007C0A2B" w:rsidP="002F0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C50"/>
    <w:multiLevelType w:val="hybridMultilevel"/>
    <w:tmpl w:val="F198F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723268"/>
    <w:multiLevelType w:val="hybridMultilevel"/>
    <w:tmpl w:val="DD72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58920DD"/>
    <w:multiLevelType w:val="hybridMultilevel"/>
    <w:tmpl w:val="F8580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33491F"/>
    <w:multiLevelType w:val="hybridMultilevel"/>
    <w:tmpl w:val="BF7C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B312C27"/>
    <w:multiLevelType w:val="hybridMultilevel"/>
    <w:tmpl w:val="22AC6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A31730"/>
    <w:multiLevelType w:val="hybridMultilevel"/>
    <w:tmpl w:val="8ADEF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FE432B"/>
    <w:multiLevelType w:val="hybridMultilevel"/>
    <w:tmpl w:val="09D6C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B6017A2"/>
    <w:multiLevelType w:val="hybridMultilevel"/>
    <w:tmpl w:val="8848C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C5313D"/>
    <w:multiLevelType w:val="hybridMultilevel"/>
    <w:tmpl w:val="5F72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0B1330B"/>
    <w:multiLevelType w:val="hybridMultilevel"/>
    <w:tmpl w:val="CB62192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613B5E45"/>
    <w:multiLevelType w:val="hybridMultilevel"/>
    <w:tmpl w:val="8708B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B1A1F6F"/>
    <w:multiLevelType w:val="hybridMultilevel"/>
    <w:tmpl w:val="24924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5"/>
  </w:num>
  <w:num w:numId="5">
    <w:abstractNumId w:val="2"/>
  </w:num>
  <w:num w:numId="6">
    <w:abstractNumId w:val="9"/>
  </w:num>
  <w:num w:numId="7">
    <w:abstractNumId w:val="11"/>
  </w:num>
  <w:num w:numId="8">
    <w:abstractNumId w:val="1"/>
  </w:num>
  <w:num w:numId="9">
    <w:abstractNumId w:val="3"/>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9"/>
    <w:rsid w:val="00021827"/>
    <w:rsid w:val="0006504D"/>
    <w:rsid w:val="000A0108"/>
    <w:rsid w:val="000C152A"/>
    <w:rsid w:val="000F16C5"/>
    <w:rsid w:val="00121439"/>
    <w:rsid w:val="001B0181"/>
    <w:rsid w:val="001E399B"/>
    <w:rsid w:val="001F48D1"/>
    <w:rsid w:val="00202716"/>
    <w:rsid w:val="00256980"/>
    <w:rsid w:val="00264865"/>
    <w:rsid w:val="00294F15"/>
    <w:rsid w:val="002F0CE0"/>
    <w:rsid w:val="0031295D"/>
    <w:rsid w:val="00314B0E"/>
    <w:rsid w:val="003543FA"/>
    <w:rsid w:val="003673C3"/>
    <w:rsid w:val="0037622F"/>
    <w:rsid w:val="003830FE"/>
    <w:rsid w:val="00384645"/>
    <w:rsid w:val="00385707"/>
    <w:rsid w:val="00385B4D"/>
    <w:rsid w:val="003F0CD8"/>
    <w:rsid w:val="004316A1"/>
    <w:rsid w:val="004A065E"/>
    <w:rsid w:val="004D20F8"/>
    <w:rsid w:val="00502234"/>
    <w:rsid w:val="00507B2B"/>
    <w:rsid w:val="00511119"/>
    <w:rsid w:val="005174FC"/>
    <w:rsid w:val="00517C5A"/>
    <w:rsid w:val="00534303"/>
    <w:rsid w:val="005479AB"/>
    <w:rsid w:val="0058205C"/>
    <w:rsid w:val="00596FAE"/>
    <w:rsid w:val="005C372E"/>
    <w:rsid w:val="00603EA8"/>
    <w:rsid w:val="00640FDD"/>
    <w:rsid w:val="00674C5A"/>
    <w:rsid w:val="00684E4D"/>
    <w:rsid w:val="00703946"/>
    <w:rsid w:val="00726D17"/>
    <w:rsid w:val="007C0A2B"/>
    <w:rsid w:val="00800561"/>
    <w:rsid w:val="008222D2"/>
    <w:rsid w:val="008440CD"/>
    <w:rsid w:val="00850F21"/>
    <w:rsid w:val="008947DB"/>
    <w:rsid w:val="008D07C0"/>
    <w:rsid w:val="00953A96"/>
    <w:rsid w:val="0096017A"/>
    <w:rsid w:val="0098511B"/>
    <w:rsid w:val="00986221"/>
    <w:rsid w:val="009929A3"/>
    <w:rsid w:val="009D3731"/>
    <w:rsid w:val="00A3035A"/>
    <w:rsid w:val="00A42E0A"/>
    <w:rsid w:val="00A45BC4"/>
    <w:rsid w:val="00A7352C"/>
    <w:rsid w:val="00AA432B"/>
    <w:rsid w:val="00B70909"/>
    <w:rsid w:val="00C53107"/>
    <w:rsid w:val="00CE4F2A"/>
    <w:rsid w:val="00D0711C"/>
    <w:rsid w:val="00D111DB"/>
    <w:rsid w:val="00D7682C"/>
    <w:rsid w:val="00DA097B"/>
    <w:rsid w:val="00DC2719"/>
    <w:rsid w:val="00DE09BC"/>
    <w:rsid w:val="00DE5607"/>
    <w:rsid w:val="00FA57F4"/>
    <w:rsid w:val="00FD3EA6"/>
    <w:rsid w:val="00FD6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0CD8"/>
    <w:pPr>
      <w:spacing w:after="0" w:line="240" w:lineRule="auto"/>
    </w:pPr>
  </w:style>
  <w:style w:type="paragraph" w:styleId="Textodeglobo">
    <w:name w:val="Balloon Text"/>
    <w:basedOn w:val="Normal"/>
    <w:link w:val="TextodegloboCar"/>
    <w:uiPriority w:val="99"/>
    <w:semiHidden/>
    <w:unhideWhenUsed/>
    <w:rsid w:val="003F0C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CD8"/>
    <w:rPr>
      <w:rFonts w:ascii="Tahoma" w:hAnsi="Tahoma" w:cs="Tahoma"/>
      <w:sz w:val="16"/>
      <w:szCs w:val="16"/>
    </w:rPr>
  </w:style>
  <w:style w:type="table" w:styleId="Tablaconcuadrcula">
    <w:name w:val="Table Grid"/>
    <w:basedOn w:val="Tablanormal"/>
    <w:uiPriority w:val="59"/>
    <w:rsid w:val="002F0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F0C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CE0"/>
  </w:style>
  <w:style w:type="paragraph" w:styleId="Piedepgina">
    <w:name w:val="footer"/>
    <w:basedOn w:val="Normal"/>
    <w:link w:val="PiedepginaCar"/>
    <w:uiPriority w:val="99"/>
    <w:unhideWhenUsed/>
    <w:rsid w:val="002F0C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0CD8"/>
    <w:pPr>
      <w:spacing w:after="0" w:line="240" w:lineRule="auto"/>
    </w:pPr>
  </w:style>
  <w:style w:type="paragraph" w:styleId="Textodeglobo">
    <w:name w:val="Balloon Text"/>
    <w:basedOn w:val="Normal"/>
    <w:link w:val="TextodegloboCar"/>
    <w:uiPriority w:val="99"/>
    <w:semiHidden/>
    <w:unhideWhenUsed/>
    <w:rsid w:val="003F0C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CD8"/>
    <w:rPr>
      <w:rFonts w:ascii="Tahoma" w:hAnsi="Tahoma" w:cs="Tahoma"/>
      <w:sz w:val="16"/>
      <w:szCs w:val="16"/>
    </w:rPr>
  </w:style>
  <w:style w:type="table" w:styleId="Tablaconcuadrcula">
    <w:name w:val="Table Grid"/>
    <w:basedOn w:val="Tablanormal"/>
    <w:uiPriority w:val="59"/>
    <w:rsid w:val="002F0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F0C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CE0"/>
  </w:style>
  <w:style w:type="paragraph" w:styleId="Piedepgina">
    <w:name w:val="footer"/>
    <w:basedOn w:val="Normal"/>
    <w:link w:val="PiedepginaCar"/>
    <w:uiPriority w:val="99"/>
    <w:unhideWhenUsed/>
    <w:rsid w:val="002F0C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1624</TotalTime>
  <Pages>9</Pages>
  <Words>2366</Words>
  <Characters>13014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dc:creator>
  <cp:keywords/>
  <dc:description/>
  <cp:lastModifiedBy>TESORERIA</cp:lastModifiedBy>
  <cp:revision>17</cp:revision>
  <cp:lastPrinted>2020-05-18T15:17:00Z</cp:lastPrinted>
  <dcterms:created xsi:type="dcterms:W3CDTF">2020-04-15T14:40:00Z</dcterms:created>
  <dcterms:modified xsi:type="dcterms:W3CDTF">2020-05-18T15:18:00Z</dcterms:modified>
</cp:coreProperties>
</file>