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1F" w:rsidRPr="00434E1F" w:rsidRDefault="00434E1F" w:rsidP="00434E1F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434E1F">
        <w:rPr>
          <w:rFonts w:ascii="Berlin Sans FB Demi" w:hAnsi="Berlin Sans FB Demi" w:cs="Times New Roman"/>
          <w:sz w:val="40"/>
          <w:szCs w:val="40"/>
        </w:rPr>
        <w:t>MUNICIPIO DE TENANAXTLAN</w:t>
      </w:r>
    </w:p>
    <w:p w:rsidR="00434E1F" w:rsidRPr="00434E1F" w:rsidRDefault="00434E1F" w:rsidP="00434E1F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434E1F">
        <w:rPr>
          <w:rFonts w:ascii="Berlin Sans FB Demi" w:hAnsi="Berlin Sans FB Demi" w:cs="Times New Roman"/>
          <w:sz w:val="40"/>
          <w:szCs w:val="40"/>
        </w:rPr>
        <w:t>MANUAL DE OPERACIÓN</w:t>
      </w:r>
    </w:p>
    <w:p w:rsidR="00434E1F" w:rsidRPr="00434E1F" w:rsidRDefault="00434E1F" w:rsidP="00434E1F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434E1F">
        <w:rPr>
          <w:rFonts w:ascii="Berlin Sans FB Demi" w:hAnsi="Berlin Sans FB Demi" w:cs="Times New Roman"/>
          <w:sz w:val="40"/>
          <w:szCs w:val="40"/>
        </w:rPr>
        <w:t>DEL</w:t>
      </w:r>
    </w:p>
    <w:p w:rsidR="00D719D8" w:rsidRDefault="00434E1F" w:rsidP="00434E1F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434E1F">
        <w:rPr>
          <w:rFonts w:ascii="Berlin Sans FB Demi" w:hAnsi="Berlin Sans FB Demi" w:cs="Times New Roman"/>
          <w:sz w:val="40"/>
          <w:szCs w:val="40"/>
        </w:rPr>
        <w:t>JUEZ MUNICIPAL</w:t>
      </w:r>
    </w:p>
    <w:p w:rsidR="00434E1F" w:rsidRDefault="00434E1F" w:rsidP="00434E1F">
      <w:pPr>
        <w:jc w:val="center"/>
        <w:rPr>
          <w:rFonts w:ascii="Berlin Sans FB Demi" w:hAnsi="Berlin Sans FB Demi" w:cs="Times New Roman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70835</wp:posOffset>
            </wp:positionV>
            <wp:extent cx="2028190" cy="2170430"/>
            <wp:effectExtent l="0" t="0" r="0" b="1270"/>
            <wp:wrapSquare wrapText="bothSides"/>
            <wp:docPr id="10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21704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34E1F" w:rsidRPr="00434E1F" w:rsidRDefault="00434E1F" w:rsidP="00434E1F">
      <w:pPr>
        <w:rPr>
          <w:rFonts w:ascii="Berlin Sans FB Demi" w:hAnsi="Berlin Sans FB Demi" w:cs="Times New Roman"/>
          <w:sz w:val="40"/>
          <w:szCs w:val="40"/>
        </w:rPr>
      </w:pPr>
    </w:p>
    <w:p w:rsidR="00434E1F" w:rsidRPr="00434E1F" w:rsidRDefault="00434E1F" w:rsidP="00434E1F">
      <w:pPr>
        <w:rPr>
          <w:rFonts w:ascii="Berlin Sans FB Demi" w:hAnsi="Berlin Sans FB Demi" w:cs="Times New Roman"/>
          <w:sz w:val="40"/>
          <w:szCs w:val="40"/>
        </w:rPr>
      </w:pPr>
    </w:p>
    <w:p w:rsidR="00434E1F" w:rsidRPr="00434E1F" w:rsidRDefault="00434E1F" w:rsidP="00434E1F">
      <w:pPr>
        <w:rPr>
          <w:rFonts w:ascii="Berlin Sans FB Demi" w:hAnsi="Berlin Sans FB Demi" w:cs="Times New Roman"/>
          <w:sz w:val="40"/>
          <w:szCs w:val="40"/>
        </w:rPr>
      </w:pPr>
    </w:p>
    <w:p w:rsidR="00434E1F" w:rsidRPr="00434E1F" w:rsidRDefault="00434E1F" w:rsidP="00434E1F">
      <w:pPr>
        <w:rPr>
          <w:rFonts w:ascii="Berlin Sans FB Demi" w:hAnsi="Berlin Sans FB Demi" w:cs="Times New Roman"/>
          <w:sz w:val="40"/>
          <w:szCs w:val="40"/>
        </w:rPr>
      </w:pPr>
    </w:p>
    <w:p w:rsidR="00434E1F" w:rsidRDefault="00434E1F" w:rsidP="00434E1F">
      <w:pPr>
        <w:rPr>
          <w:rFonts w:ascii="Berlin Sans FB Demi" w:hAnsi="Berlin Sans FB Demi" w:cs="Times New Roman"/>
          <w:sz w:val="40"/>
          <w:szCs w:val="40"/>
        </w:rPr>
      </w:pPr>
    </w:p>
    <w:p w:rsidR="00434E1F" w:rsidRPr="00434E1F" w:rsidRDefault="00434E1F" w:rsidP="00434E1F">
      <w:pPr>
        <w:tabs>
          <w:tab w:val="left" w:pos="2599"/>
        </w:tabs>
        <w:rPr>
          <w:rFonts w:ascii="Berlin Sans FB Demi" w:hAnsi="Berlin Sans FB Demi" w:cs="Times New Roman"/>
          <w:sz w:val="40"/>
          <w:szCs w:val="40"/>
        </w:rPr>
      </w:pPr>
      <w:r>
        <w:rPr>
          <w:rFonts w:ascii="Berlin Sans FB Demi" w:hAnsi="Berlin Sans FB Demi" w:cs="Times New Roman"/>
          <w:sz w:val="40"/>
          <w:szCs w:val="40"/>
        </w:rPr>
        <w:tab/>
      </w:r>
    </w:p>
    <w:tbl>
      <w:tblPr>
        <w:tblStyle w:val="Tablaconcuadrcula"/>
        <w:tblpPr w:leftFromText="141" w:rightFromText="141" w:vertAnchor="text" w:horzAnchor="margin" w:tblpXSpec="center" w:tblpY="367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</w:tblGrid>
      <w:tr w:rsidR="00434E1F" w:rsidTr="00434E1F">
        <w:trPr>
          <w:trHeight w:val="164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F" w:rsidRDefault="0043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ELABORADO</w:t>
            </w:r>
            <w:r w:rsidR="00746D15">
              <w:rPr>
                <w:b/>
                <w:sz w:val="24"/>
                <w:szCs w:val="24"/>
              </w:rPr>
              <w:t xml:space="preserve"> POR:</w:t>
            </w:r>
          </w:p>
          <w:p w:rsidR="00434E1F" w:rsidRDefault="00434E1F">
            <w:pPr>
              <w:rPr>
                <w:sz w:val="24"/>
                <w:szCs w:val="24"/>
              </w:rPr>
            </w:pPr>
          </w:p>
          <w:p w:rsidR="00434E1F" w:rsidRDefault="00434E1F">
            <w:pPr>
              <w:rPr>
                <w:sz w:val="24"/>
                <w:szCs w:val="24"/>
              </w:rPr>
            </w:pPr>
          </w:p>
          <w:p w:rsidR="00434E1F" w:rsidRDefault="00434E1F">
            <w:pPr>
              <w:rPr>
                <w:sz w:val="24"/>
                <w:szCs w:val="24"/>
              </w:rPr>
            </w:pPr>
          </w:p>
          <w:p w:rsidR="00434E1F" w:rsidRDefault="00434E1F">
            <w:pPr>
              <w:rPr>
                <w:sz w:val="24"/>
                <w:szCs w:val="24"/>
              </w:rPr>
            </w:pPr>
          </w:p>
          <w:p w:rsidR="00434E1F" w:rsidRDefault="00434E1F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  <w:r>
              <w:rPr>
                <w:rFonts w:ascii="Bodoni MT Condensed" w:hAnsi="Bodoni MT Condensed"/>
                <w:b/>
                <w:sz w:val="24"/>
                <w:szCs w:val="24"/>
              </w:rPr>
              <w:t>LIC. Salvador Gómez Murguía</w:t>
            </w:r>
          </w:p>
          <w:p w:rsidR="00434E1F" w:rsidRDefault="00434E1F">
            <w:pPr>
              <w:jc w:val="center"/>
              <w:rPr>
                <w:rFonts w:ascii="Bahnschrift Light Condensed" w:hAnsi="Bahnschrift Light Condensed"/>
                <w:b/>
                <w:sz w:val="24"/>
                <w:szCs w:val="24"/>
              </w:rPr>
            </w:pPr>
            <w:r>
              <w:rPr>
                <w:rFonts w:ascii="Bodoni MT Condensed" w:hAnsi="Bodoni MT Condensed"/>
                <w:b/>
                <w:sz w:val="24"/>
                <w:szCs w:val="24"/>
              </w:rPr>
              <w:t>Juez Municipal</w:t>
            </w:r>
          </w:p>
        </w:tc>
      </w:tr>
      <w:tr w:rsidR="00434E1F" w:rsidTr="00434E1F">
        <w:trPr>
          <w:trHeight w:val="164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F" w:rsidRDefault="0043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AUTORIZADO POR</w:t>
            </w:r>
          </w:p>
          <w:p w:rsidR="00434E1F" w:rsidRDefault="00434E1F">
            <w:pPr>
              <w:rPr>
                <w:sz w:val="24"/>
                <w:szCs w:val="24"/>
              </w:rPr>
            </w:pPr>
          </w:p>
          <w:p w:rsidR="00434E1F" w:rsidRDefault="00434E1F">
            <w:pPr>
              <w:rPr>
                <w:sz w:val="24"/>
                <w:szCs w:val="24"/>
              </w:rPr>
            </w:pPr>
          </w:p>
          <w:p w:rsidR="00746D15" w:rsidRDefault="00746D15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</w:p>
          <w:p w:rsidR="00434E1F" w:rsidRDefault="00434E1F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  <w:r>
              <w:rPr>
                <w:rFonts w:ascii="Bodoni MT Condensed" w:hAnsi="Bodoni MT Condensed"/>
                <w:b/>
                <w:sz w:val="24"/>
                <w:szCs w:val="24"/>
              </w:rPr>
              <w:t>ARQ. Gilberto Perez Barajas</w:t>
            </w:r>
          </w:p>
          <w:p w:rsidR="00434E1F" w:rsidRDefault="00434E1F">
            <w:pPr>
              <w:tabs>
                <w:tab w:val="left" w:pos="928"/>
              </w:tabs>
              <w:jc w:val="center"/>
              <w:rPr>
                <w:rFonts w:ascii="Bahnschrift Light Condensed" w:hAnsi="Bahnschrift Light Condensed"/>
                <w:b/>
                <w:sz w:val="24"/>
                <w:szCs w:val="24"/>
              </w:rPr>
            </w:pPr>
            <w:r>
              <w:rPr>
                <w:rFonts w:ascii="Bodoni MT Condensed" w:hAnsi="Bodoni MT Condensed"/>
                <w:b/>
                <w:sz w:val="24"/>
                <w:szCs w:val="24"/>
              </w:rPr>
              <w:t>Presidente Municipal.</w:t>
            </w:r>
          </w:p>
        </w:tc>
      </w:tr>
      <w:tr w:rsidR="00434E1F" w:rsidTr="00434E1F">
        <w:trPr>
          <w:trHeight w:val="164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F" w:rsidRDefault="0043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REVISADO POR</w:t>
            </w:r>
          </w:p>
          <w:p w:rsidR="00434E1F" w:rsidRDefault="00434E1F">
            <w:pPr>
              <w:jc w:val="center"/>
              <w:rPr>
                <w:b/>
                <w:sz w:val="24"/>
                <w:szCs w:val="24"/>
              </w:rPr>
            </w:pPr>
          </w:p>
          <w:p w:rsidR="00434E1F" w:rsidRDefault="00434E1F">
            <w:pPr>
              <w:jc w:val="center"/>
              <w:rPr>
                <w:b/>
                <w:sz w:val="24"/>
                <w:szCs w:val="24"/>
              </w:rPr>
            </w:pPr>
          </w:p>
          <w:p w:rsidR="00434E1F" w:rsidRDefault="00434E1F">
            <w:pPr>
              <w:rPr>
                <w:sz w:val="24"/>
                <w:szCs w:val="24"/>
              </w:rPr>
            </w:pPr>
          </w:p>
          <w:p w:rsidR="00434E1F" w:rsidRDefault="00434E1F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  <w:r>
              <w:rPr>
                <w:rFonts w:ascii="Bodoni MT Condensed" w:hAnsi="Bodoni MT Condensed"/>
                <w:b/>
                <w:sz w:val="24"/>
                <w:szCs w:val="24"/>
              </w:rPr>
              <w:t>C. Jose Guadalupe Villaseñor Baro</w:t>
            </w:r>
          </w:p>
          <w:p w:rsidR="00434E1F" w:rsidRDefault="00434E1F">
            <w:pPr>
              <w:jc w:val="center"/>
              <w:rPr>
                <w:sz w:val="24"/>
                <w:szCs w:val="24"/>
              </w:rPr>
            </w:pPr>
            <w:r>
              <w:rPr>
                <w:rFonts w:ascii="Bodoni MT Condensed" w:hAnsi="Bodoni MT Condensed"/>
                <w:b/>
                <w:sz w:val="24"/>
                <w:szCs w:val="24"/>
              </w:rPr>
              <w:t>Secretario General.</w:t>
            </w:r>
          </w:p>
        </w:tc>
      </w:tr>
    </w:tbl>
    <w:p w:rsidR="00746D15" w:rsidRDefault="00746D15" w:rsidP="00434E1F">
      <w:pPr>
        <w:tabs>
          <w:tab w:val="left" w:pos="2599"/>
        </w:tabs>
        <w:rPr>
          <w:rFonts w:ascii="Berlin Sans FB Demi" w:hAnsi="Berlin Sans FB Demi" w:cs="Times New Roman"/>
          <w:sz w:val="40"/>
          <w:szCs w:val="40"/>
        </w:rPr>
        <w:sectPr w:rsidR="00746D1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6019C" w:rsidRDefault="00F6019C" w:rsidP="009F0035">
      <w:pPr>
        <w:tabs>
          <w:tab w:val="left" w:pos="2599"/>
        </w:tabs>
        <w:jc w:val="center"/>
        <w:rPr>
          <w:rFonts w:ascii="Bodoni MT Black" w:hAnsi="Bodoni MT Black" w:cs="Times New Roman"/>
          <w:sz w:val="44"/>
          <w:szCs w:val="44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16C31CA4" wp14:editId="562E8A6E">
            <wp:simplePos x="0" y="0"/>
            <wp:positionH relativeFrom="margin">
              <wp:posOffset>-243840</wp:posOffset>
            </wp:positionH>
            <wp:positionV relativeFrom="paragraph">
              <wp:posOffset>0</wp:posOffset>
            </wp:positionV>
            <wp:extent cx="1950720" cy="2072640"/>
            <wp:effectExtent l="0" t="0" r="0" b="3810"/>
            <wp:wrapSquare wrapText="bothSides"/>
            <wp:docPr id="2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0726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19C" w:rsidRDefault="00F6019C" w:rsidP="009F0035">
      <w:pPr>
        <w:tabs>
          <w:tab w:val="left" w:pos="2599"/>
        </w:tabs>
        <w:jc w:val="center"/>
        <w:rPr>
          <w:rFonts w:ascii="Bodoni MT Black" w:hAnsi="Bodoni MT Black" w:cs="Times New Roman"/>
          <w:sz w:val="44"/>
          <w:szCs w:val="44"/>
        </w:rPr>
      </w:pPr>
      <w:r>
        <w:rPr>
          <w:rFonts w:ascii="Bodoni MT Black" w:hAnsi="Bodoni MT Black" w:cs="Times New Roman"/>
          <w:sz w:val="44"/>
          <w:szCs w:val="44"/>
        </w:rPr>
        <w:t>MUNICIPIO  DE TENAMAXTLAN</w:t>
      </w:r>
    </w:p>
    <w:p w:rsidR="00F6019C" w:rsidRDefault="00F6019C" w:rsidP="009F0035">
      <w:pPr>
        <w:tabs>
          <w:tab w:val="left" w:pos="2599"/>
        </w:tabs>
        <w:jc w:val="center"/>
        <w:rPr>
          <w:rFonts w:ascii="Bodoni MT Black" w:hAnsi="Bodoni MT Black" w:cs="Times New Roman"/>
          <w:sz w:val="44"/>
          <w:szCs w:val="44"/>
        </w:rPr>
      </w:pPr>
    </w:p>
    <w:p w:rsidR="00F6019C" w:rsidRDefault="00F6019C" w:rsidP="009F0035">
      <w:pPr>
        <w:tabs>
          <w:tab w:val="left" w:pos="2599"/>
        </w:tabs>
        <w:jc w:val="center"/>
        <w:rPr>
          <w:rFonts w:ascii="Bodoni MT Black" w:hAnsi="Bodoni MT Black" w:cs="Times New Roman"/>
          <w:sz w:val="44"/>
          <w:szCs w:val="44"/>
        </w:rPr>
      </w:pPr>
    </w:p>
    <w:p w:rsidR="00F6019C" w:rsidRDefault="00F6019C" w:rsidP="009F0035">
      <w:pPr>
        <w:tabs>
          <w:tab w:val="left" w:pos="2599"/>
        </w:tabs>
        <w:jc w:val="center"/>
        <w:rPr>
          <w:rFonts w:ascii="Bodoni MT Black" w:hAnsi="Bodoni MT Black" w:cs="Times New Roman"/>
          <w:sz w:val="44"/>
          <w:szCs w:val="44"/>
        </w:rPr>
      </w:pPr>
    </w:p>
    <w:p w:rsidR="00F6019C" w:rsidRDefault="00F6019C" w:rsidP="009F0035">
      <w:pPr>
        <w:tabs>
          <w:tab w:val="left" w:pos="2599"/>
        </w:tabs>
        <w:jc w:val="center"/>
        <w:rPr>
          <w:rFonts w:ascii="Bodoni MT Black" w:hAnsi="Bodoni MT Black" w:cs="Times New Roman"/>
          <w:sz w:val="44"/>
          <w:szCs w:val="44"/>
        </w:rPr>
      </w:pPr>
    </w:p>
    <w:p w:rsidR="00434E1F" w:rsidRPr="009F0035" w:rsidRDefault="00746D15" w:rsidP="009F0035">
      <w:pPr>
        <w:tabs>
          <w:tab w:val="left" w:pos="2599"/>
        </w:tabs>
        <w:jc w:val="center"/>
        <w:rPr>
          <w:rFonts w:ascii="Bodoni MT Black" w:hAnsi="Bodoni MT Black" w:cs="Times New Roman"/>
          <w:sz w:val="44"/>
          <w:szCs w:val="44"/>
        </w:rPr>
      </w:pPr>
      <w:r w:rsidRPr="009F0035">
        <w:rPr>
          <w:rFonts w:ascii="Bodoni MT Black" w:hAnsi="Bodoni MT Black" w:cs="Times New Roman"/>
          <w:sz w:val="44"/>
          <w:szCs w:val="44"/>
        </w:rPr>
        <w:t>CONTENIDO</w:t>
      </w:r>
    </w:p>
    <w:p w:rsidR="009F0035" w:rsidRDefault="009F0035" w:rsidP="00434E1F">
      <w:pPr>
        <w:tabs>
          <w:tab w:val="left" w:pos="2599"/>
        </w:tabs>
        <w:rPr>
          <w:rFonts w:ascii="Times New Roman" w:hAnsi="Times New Roman" w:cs="Times New Roman"/>
          <w:sz w:val="32"/>
          <w:szCs w:val="32"/>
        </w:rPr>
      </w:pPr>
    </w:p>
    <w:p w:rsidR="00F6019C" w:rsidRDefault="00F6019C" w:rsidP="00434E1F">
      <w:pPr>
        <w:tabs>
          <w:tab w:val="left" w:pos="2599"/>
        </w:tabs>
        <w:rPr>
          <w:rFonts w:ascii="Times New Roman" w:hAnsi="Times New Roman" w:cs="Times New Roman"/>
          <w:sz w:val="32"/>
          <w:szCs w:val="32"/>
        </w:rPr>
      </w:pPr>
    </w:p>
    <w:p w:rsidR="00746D15" w:rsidRPr="009F0035" w:rsidRDefault="009F0035" w:rsidP="00434E1F">
      <w:pPr>
        <w:tabs>
          <w:tab w:val="left" w:pos="2599"/>
        </w:tabs>
        <w:rPr>
          <w:rFonts w:ascii="Times New Roman" w:hAnsi="Times New Roman" w:cs="Times New Roman"/>
          <w:sz w:val="32"/>
          <w:szCs w:val="32"/>
        </w:rPr>
      </w:pPr>
      <w:r w:rsidRPr="009F0035">
        <w:rPr>
          <w:rFonts w:ascii="Times New Roman" w:hAnsi="Times New Roman" w:cs="Times New Roman"/>
          <w:sz w:val="32"/>
          <w:szCs w:val="32"/>
        </w:rPr>
        <w:t>AUTORIZACION</w:t>
      </w:r>
      <w:r w:rsidR="00746D15" w:rsidRPr="009F003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----------------------------------------------- 1</w:t>
      </w:r>
    </w:p>
    <w:p w:rsidR="009F0035" w:rsidRPr="009F0035" w:rsidRDefault="009F0035" w:rsidP="00434E1F">
      <w:pPr>
        <w:tabs>
          <w:tab w:val="left" w:pos="2599"/>
        </w:tabs>
        <w:rPr>
          <w:rFonts w:ascii="Times New Roman" w:hAnsi="Times New Roman" w:cs="Times New Roman"/>
          <w:sz w:val="32"/>
          <w:szCs w:val="32"/>
        </w:rPr>
      </w:pPr>
      <w:r w:rsidRPr="009F0035">
        <w:rPr>
          <w:rFonts w:ascii="Times New Roman" w:hAnsi="Times New Roman" w:cs="Times New Roman"/>
          <w:sz w:val="32"/>
          <w:szCs w:val="32"/>
        </w:rPr>
        <w:t>MARCO JURIDICO:</w:t>
      </w:r>
      <w:r>
        <w:rPr>
          <w:rFonts w:ascii="Times New Roman" w:hAnsi="Times New Roman" w:cs="Times New Roman"/>
          <w:sz w:val="32"/>
          <w:szCs w:val="32"/>
        </w:rPr>
        <w:t>-------------------------------------------- 2</w:t>
      </w:r>
    </w:p>
    <w:p w:rsidR="009F0035" w:rsidRPr="009F0035" w:rsidRDefault="009F0035" w:rsidP="00434E1F">
      <w:pPr>
        <w:tabs>
          <w:tab w:val="left" w:pos="2599"/>
        </w:tabs>
        <w:rPr>
          <w:rFonts w:ascii="Times New Roman" w:hAnsi="Times New Roman" w:cs="Times New Roman"/>
          <w:sz w:val="32"/>
          <w:szCs w:val="32"/>
        </w:rPr>
      </w:pPr>
      <w:r w:rsidRPr="009F0035">
        <w:rPr>
          <w:rFonts w:ascii="Times New Roman" w:hAnsi="Times New Roman" w:cs="Times New Roman"/>
          <w:sz w:val="32"/>
          <w:szCs w:val="32"/>
        </w:rPr>
        <w:t>ATRIBUCIONES;</w:t>
      </w:r>
      <w:r>
        <w:rPr>
          <w:rFonts w:ascii="Times New Roman" w:hAnsi="Times New Roman" w:cs="Times New Roman"/>
          <w:sz w:val="32"/>
          <w:szCs w:val="32"/>
        </w:rPr>
        <w:t>----------------------------------------------- 3</w:t>
      </w:r>
    </w:p>
    <w:p w:rsidR="009F0035" w:rsidRPr="009F0035" w:rsidRDefault="009F0035" w:rsidP="00434E1F">
      <w:pPr>
        <w:tabs>
          <w:tab w:val="left" w:pos="2599"/>
        </w:tabs>
        <w:rPr>
          <w:rFonts w:ascii="Times New Roman" w:hAnsi="Times New Roman" w:cs="Times New Roman"/>
          <w:sz w:val="32"/>
          <w:szCs w:val="32"/>
        </w:rPr>
      </w:pPr>
      <w:r w:rsidRPr="009F0035">
        <w:rPr>
          <w:rFonts w:ascii="Times New Roman" w:hAnsi="Times New Roman" w:cs="Times New Roman"/>
          <w:sz w:val="32"/>
          <w:szCs w:val="32"/>
        </w:rPr>
        <w:t>HOJA DE PARTICIPACION:</w:t>
      </w:r>
      <w:r>
        <w:rPr>
          <w:rFonts w:ascii="Times New Roman" w:hAnsi="Times New Roman" w:cs="Times New Roman"/>
          <w:sz w:val="32"/>
          <w:szCs w:val="32"/>
        </w:rPr>
        <w:t>--------------------------------- 4</w:t>
      </w:r>
    </w:p>
    <w:p w:rsidR="009F0035" w:rsidRDefault="009F0035" w:rsidP="00434E1F">
      <w:pPr>
        <w:tabs>
          <w:tab w:val="left" w:pos="2599"/>
        </w:tabs>
        <w:rPr>
          <w:rFonts w:ascii="Berlin Sans FB Demi" w:hAnsi="Berlin Sans FB Demi" w:cs="Times New Roman"/>
          <w:sz w:val="40"/>
          <w:szCs w:val="40"/>
        </w:rPr>
      </w:pPr>
    </w:p>
    <w:p w:rsidR="00F6019C" w:rsidRDefault="00F6019C" w:rsidP="00434E1F">
      <w:pPr>
        <w:tabs>
          <w:tab w:val="left" w:pos="2599"/>
        </w:tabs>
        <w:rPr>
          <w:rFonts w:ascii="Berlin Sans FB Demi" w:hAnsi="Berlin Sans FB Demi" w:cs="Times New Roman"/>
          <w:sz w:val="40"/>
          <w:szCs w:val="40"/>
        </w:rPr>
      </w:pPr>
    </w:p>
    <w:p w:rsidR="00F6019C" w:rsidRDefault="00F6019C" w:rsidP="00434E1F">
      <w:pPr>
        <w:tabs>
          <w:tab w:val="left" w:pos="2599"/>
        </w:tabs>
        <w:rPr>
          <w:rFonts w:ascii="Berlin Sans FB Demi" w:hAnsi="Berlin Sans FB Demi" w:cs="Times New Roman"/>
          <w:sz w:val="40"/>
          <w:szCs w:val="40"/>
        </w:rPr>
      </w:pPr>
    </w:p>
    <w:p w:rsidR="00F6019C" w:rsidRDefault="00F6019C" w:rsidP="00434E1F">
      <w:pPr>
        <w:tabs>
          <w:tab w:val="left" w:pos="2599"/>
        </w:tabs>
        <w:rPr>
          <w:rFonts w:ascii="Berlin Sans FB Demi" w:hAnsi="Berlin Sans FB Demi" w:cs="Times New Roman"/>
          <w:sz w:val="40"/>
          <w:szCs w:val="40"/>
        </w:rPr>
      </w:pPr>
    </w:p>
    <w:p w:rsidR="00F6019C" w:rsidRDefault="00F6019C" w:rsidP="00434E1F">
      <w:pPr>
        <w:tabs>
          <w:tab w:val="left" w:pos="2599"/>
        </w:tabs>
        <w:rPr>
          <w:rFonts w:ascii="Berlin Sans FB Demi" w:hAnsi="Berlin Sans FB Demi" w:cs="Times New Roman"/>
          <w:sz w:val="40"/>
          <w:szCs w:val="40"/>
        </w:rPr>
      </w:pPr>
    </w:p>
    <w:p w:rsidR="00F6019C" w:rsidRDefault="00F6019C" w:rsidP="00434E1F">
      <w:pPr>
        <w:tabs>
          <w:tab w:val="left" w:pos="2599"/>
        </w:tabs>
        <w:rPr>
          <w:rFonts w:ascii="Berlin Sans FB Demi" w:hAnsi="Berlin Sans FB Demi" w:cs="Times New Roman"/>
          <w:sz w:val="40"/>
          <w:szCs w:val="40"/>
        </w:rPr>
      </w:pPr>
    </w:p>
    <w:p w:rsidR="00F6019C" w:rsidRDefault="00F6019C" w:rsidP="00434E1F">
      <w:pPr>
        <w:tabs>
          <w:tab w:val="left" w:pos="2599"/>
        </w:tabs>
        <w:rPr>
          <w:rFonts w:ascii="Berlin Sans FB Demi" w:hAnsi="Berlin Sans FB Demi" w:cs="Times New Roman"/>
          <w:sz w:val="40"/>
          <w:szCs w:val="40"/>
        </w:rPr>
      </w:pPr>
    </w:p>
    <w:p w:rsidR="00F6019C" w:rsidRDefault="00F6019C" w:rsidP="00434E1F">
      <w:pPr>
        <w:tabs>
          <w:tab w:val="left" w:pos="2599"/>
        </w:tabs>
        <w:rPr>
          <w:rFonts w:ascii="Berlin Sans FB Demi" w:hAnsi="Berlin Sans FB Demi" w:cs="Times New Roman"/>
          <w:sz w:val="40"/>
          <w:szCs w:val="40"/>
        </w:rPr>
      </w:pPr>
    </w:p>
    <w:p w:rsidR="00F6019C" w:rsidRDefault="00F6019C" w:rsidP="00F6019C">
      <w:pPr>
        <w:tabs>
          <w:tab w:val="left" w:pos="2599"/>
        </w:tabs>
        <w:rPr>
          <w:rFonts w:ascii="Bahnschrift Light SemiCondensed" w:hAnsi="Bahnschrift Light SemiCondensed" w:cs="Times New Roman"/>
          <w:b/>
          <w:sz w:val="40"/>
          <w:szCs w:val="40"/>
        </w:rPr>
      </w:pPr>
    </w:p>
    <w:p w:rsidR="008A6B6D" w:rsidRDefault="009F0035" w:rsidP="009F0035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40"/>
          <w:szCs w:val="40"/>
        </w:rPr>
      </w:pPr>
      <w:r w:rsidRPr="009F0035">
        <w:rPr>
          <w:rFonts w:ascii="Bahnschrift Light SemiCondensed" w:hAnsi="Bahnschrift Light SemiCondensed" w:cs="Times New Roman"/>
          <w:b/>
          <w:sz w:val="40"/>
          <w:szCs w:val="40"/>
        </w:rPr>
        <w:t>MAR</w:t>
      </w:r>
      <w:r w:rsidR="008A6B6D" w:rsidRPr="009F0035">
        <w:rPr>
          <w:rFonts w:ascii="Bahnschrift Light SemiCondensed" w:hAnsi="Bahnschrift Light SemiCondensed" w:cs="Times New Roman"/>
          <w:b/>
          <w:sz w:val="40"/>
          <w:szCs w:val="40"/>
        </w:rPr>
        <w:t>CO</w:t>
      </w:r>
      <w:r>
        <w:rPr>
          <w:rFonts w:ascii="Bahnschrift Light SemiCondensed" w:hAnsi="Bahnschrift Light SemiCondensed" w:cs="Times New Roman"/>
          <w:b/>
          <w:sz w:val="40"/>
          <w:szCs w:val="40"/>
        </w:rPr>
        <w:t xml:space="preserve"> JURIDICO</w:t>
      </w:r>
    </w:p>
    <w:p w:rsidR="00F6019C" w:rsidRPr="009F0035" w:rsidRDefault="00F6019C" w:rsidP="009F0035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40"/>
          <w:szCs w:val="40"/>
        </w:rPr>
      </w:pPr>
    </w:p>
    <w:p w:rsidR="008A6B6D" w:rsidRDefault="009F0035" w:rsidP="009F0035">
      <w:pPr>
        <w:tabs>
          <w:tab w:val="left" w:pos="259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Consejo</w:t>
      </w:r>
      <w:r w:rsidR="008A6B6D">
        <w:rPr>
          <w:rFonts w:asciiTheme="majorHAnsi" w:hAnsiTheme="majorHAnsi" w:cstheme="majorHAnsi"/>
          <w:sz w:val="24"/>
          <w:szCs w:val="24"/>
        </w:rPr>
        <w:t xml:space="preserve"> Municipal para su </w:t>
      </w:r>
      <w:r>
        <w:rPr>
          <w:rFonts w:asciiTheme="majorHAnsi" w:hAnsiTheme="majorHAnsi" w:cstheme="majorHAnsi"/>
          <w:sz w:val="24"/>
          <w:szCs w:val="24"/>
        </w:rPr>
        <w:t>mejor desarrollo y operatividad,</w:t>
      </w:r>
      <w:r w:rsidR="008A6B6D">
        <w:rPr>
          <w:rFonts w:asciiTheme="majorHAnsi" w:hAnsiTheme="majorHAnsi" w:cstheme="majorHAnsi"/>
          <w:sz w:val="24"/>
          <w:szCs w:val="24"/>
        </w:rPr>
        <w:t xml:space="preserve"> Desarrollara sus actividades en base a tres ejes operativos:</w:t>
      </w:r>
    </w:p>
    <w:p w:rsidR="009F0035" w:rsidRDefault="009F0035" w:rsidP="009F0035">
      <w:pPr>
        <w:tabs>
          <w:tab w:val="left" w:pos="2599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8A6B6D" w:rsidRPr="008A6B6D" w:rsidRDefault="008A6B6D" w:rsidP="009F0035">
      <w:pPr>
        <w:tabs>
          <w:tab w:val="left" w:pos="259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DETECCION: </w:t>
      </w:r>
      <w:r>
        <w:rPr>
          <w:rFonts w:asciiTheme="majorHAnsi" w:hAnsiTheme="majorHAnsi" w:cstheme="majorHAnsi"/>
          <w:sz w:val="24"/>
          <w:szCs w:val="24"/>
        </w:rPr>
        <w:t xml:space="preserve"> El objetivo de la detección será la obtención y actualización de manera eficiente y eficaz.</w:t>
      </w:r>
    </w:p>
    <w:p w:rsidR="009F0035" w:rsidRDefault="009F0035" w:rsidP="009F0035">
      <w:pPr>
        <w:tabs>
          <w:tab w:val="left" w:pos="2599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A6B6D" w:rsidRPr="008A6B6D" w:rsidRDefault="008A6B6D" w:rsidP="009F0035">
      <w:pPr>
        <w:tabs>
          <w:tab w:val="left" w:pos="259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SANCION: </w:t>
      </w:r>
      <w:r>
        <w:rPr>
          <w:rFonts w:asciiTheme="majorHAnsi" w:hAnsiTheme="majorHAnsi" w:cstheme="majorHAnsi"/>
          <w:sz w:val="24"/>
          <w:szCs w:val="24"/>
        </w:rPr>
        <w:t>El objetivo</w:t>
      </w:r>
      <w:r w:rsidR="00EA4A4F">
        <w:rPr>
          <w:rFonts w:asciiTheme="majorHAnsi" w:hAnsiTheme="majorHAnsi" w:cstheme="majorHAnsi"/>
          <w:sz w:val="24"/>
          <w:szCs w:val="24"/>
        </w:rPr>
        <w:t xml:space="preserve"> de la sanción es generar evaluaciones es generar evaluaciones permanentes y sistemáticas sobre la aplicación de la Ley de Acceso, el presente Reglamento y de las diversas normas jurídicas que regulan los tipos y modalidades de la violencia contra las mujeres.</w:t>
      </w:r>
    </w:p>
    <w:p w:rsidR="009F0035" w:rsidRDefault="009F0035" w:rsidP="009F0035">
      <w:pPr>
        <w:tabs>
          <w:tab w:val="left" w:pos="2599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A6B6D" w:rsidRPr="00EA4A4F" w:rsidRDefault="008A6B6D" w:rsidP="009F0035">
      <w:pPr>
        <w:tabs>
          <w:tab w:val="left" w:pos="259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ERRADICACION:</w:t>
      </w:r>
      <w:r w:rsidR="00EA4A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4A4F">
        <w:rPr>
          <w:rFonts w:asciiTheme="majorHAnsi" w:hAnsiTheme="majorHAnsi" w:cstheme="majorHAnsi"/>
          <w:sz w:val="24"/>
          <w:szCs w:val="24"/>
        </w:rPr>
        <w:t>Las acciones y Políticas Publicas que se implementen por el Ayuntamiento, atreves del Consejo Municipal, en el marcos de sus atribuciones, tendrán como objetivo erradicar la violencia contra las mujeres.</w:t>
      </w:r>
    </w:p>
    <w:p w:rsidR="009F0035" w:rsidRDefault="009F0035" w:rsidP="00434E1F">
      <w:pPr>
        <w:tabs>
          <w:tab w:val="left" w:pos="2599"/>
        </w:tabs>
        <w:rPr>
          <w:rFonts w:asciiTheme="majorHAnsi" w:hAnsiTheme="majorHAnsi" w:cstheme="majorHAnsi"/>
          <w:b/>
          <w:sz w:val="24"/>
          <w:szCs w:val="24"/>
        </w:rPr>
      </w:pPr>
    </w:p>
    <w:p w:rsidR="008A6B6D" w:rsidRPr="00EA4A4F" w:rsidRDefault="008A6B6D" w:rsidP="00434E1F">
      <w:pPr>
        <w:tabs>
          <w:tab w:val="left" w:pos="259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PREVENCION:</w:t>
      </w:r>
      <w:r w:rsidR="00EA4A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4A4F">
        <w:rPr>
          <w:rFonts w:asciiTheme="majorHAnsi" w:hAnsiTheme="majorHAnsi" w:cstheme="majorHAnsi"/>
          <w:sz w:val="24"/>
          <w:szCs w:val="24"/>
        </w:rPr>
        <w:t>El objetivo de la prevención es reducir los factores de Riesgo de violencia contra las mujeres.</w:t>
      </w:r>
    </w:p>
    <w:p w:rsidR="009F0035" w:rsidRDefault="009F0035" w:rsidP="00434E1F">
      <w:pPr>
        <w:tabs>
          <w:tab w:val="left" w:pos="2599"/>
        </w:tabs>
        <w:rPr>
          <w:rFonts w:asciiTheme="majorHAnsi" w:hAnsiTheme="majorHAnsi" w:cstheme="majorHAnsi"/>
          <w:b/>
          <w:sz w:val="24"/>
          <w:szCs w:val="24"/>
        </w:rPr>
      </w:pPr>
    </w:p>
    <w:p w:rsidR="008A6B6D" w:rsidRPr="00EA4A4F" w:rsidRDefault="008A6B6D" w:rsidP="009F0035">
      <w:pPr>
        <w:tabs>
          <w:tab w:val="left" w:pos="259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ATENCION:</w:t>
      </w:r>
      <w:r w:rsidR="00EA4A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4A4F">
        <w:rPr>
          <w:rFonts w:asciiTheme="majorHAnsi" w:hAnsiTheme="majorHAnsi" w:cstheme="majorHAnsi"/>
          <w:sz w:val="24"/>
          <w:szCs w:val="24"/>
        </w:rPr>
        <w:t>La atención es el conjunto de servicios integrales que se proporcionaran a las mujeres que hayan sufrido algún tipo o modalidad de violencia establecida en la ley de Acceso, conformado estrategias eficaces para su rehabilitación emocional, física y social, asi como la capacitación para participar plenamente en la vida publica, privada y social.</w:t>
      </w:r>
    </w:p>
    <w:p w:rsidR="008A6B6D" w:rsidRPr="008A6B6D" w:rsidRDefault="008A6B6D" w:rsidP="00434E1F">
      <w:pPr>
        <w:tabs>
          <w:tab w:val="left" w:pos="2599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F6019C" w:rsidRDefault="00F6019C" w:rsidP="009F0035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EDCA5FC" wp14:editId="51D898F3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1605280" cy="1686560"/>
            <wp:effectExtent l="0" t="0" r="0" b="8890"/>
            <wp:wrapSquare wrapText="bothSides"/>
            <wp:docPr id="3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865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19C" w:rsidRDefault="00F6019C" w:rsidP="009F0035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40"/>
          <w:szCs w:val="40"/>
        </w:rPr>
      </w:pPr>
    </w:p>
    <w:p w:rsidR="00F6019C" w:rsidRDefault="00F6019C" w:rsidP="009F0035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40"/>
          <w:szCs w:val="40"/>
        </w:rPr>
      </w:pPr>
    </w:p>
    <w:p w:rsidR="00F6019C" w:rsidRDefault="00F6019C" w:rsidP="009F0035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40"/>
          <w:szCs w:val="40"/>
        </w:rPr>
      </w:pPr>
    </w:p>
    <w:p w:rsidR="00F6019C" w:rsidRDefault="00F6019C" w:rsidP="009F0035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40"/>
          <w:szCs w:val="40"/>
        </w:rPr>
      </w:pPr>
    </w:p>
    <w:p w:rsidR="00746D15" w:rsidRDefault="009F0035" w:rsidP="009F0035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40"/>
          <w:szCs w:val="40"/>
        </w:rPr>
      </w:pPr>
      <w:r w:rsidRPr="009F0035">
        <w:rPr>
          <w:rFonts w:ascii="Bahnschrift Light SemiCondensed" w:hAnsi="Bahnschrift Light SemiCondensed" w:cs="Times New Roman"/>
          <w:b/>
          <w:sz w:val="40"/>
          <w:szCs w:val="40"/>
        </w:rPr>
        <w:t>ATRIBUCIONES</w:t>
      </w:r>
    </w:p>
    <w:p w:rsidR="00F6019C" w:rsidRPr="009F0035" w:rsidRDefault="00F6019C" w:rsidP="009F0035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40"/>
          <w:szCs w:val="40"/>
        </w:rPr>
      </w:pPr>
    </w:p>
    <w:p w:rsidR="00746D15" w:rsidRDefault="009F0035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="00746D15">
        <w:rPr>
          <w:rFonts w:ascii="Cambria" w:hAnsi="Cambria" w:cs="Times New Roman"/>
          <w:sz w:val="24"/>
          <w:szCs w:val="24"/>
        </w:rPr>
        <w:t>Conocer de las faltas come</w:t>
      </w:r>
      <w:r w:rsidR="00A31EE4">
        <w:rPr>
          <w:rFonts w:ascii="Cambria" w:hAnsi="Cambria" w:cs="Times New Roman"/>
          <w:sz w:val="24"/>
          <w:szCs w:val="24"/>
        </w:rPr>
        <w:t>tidas por los particulares, al R</w:t>
      </w:r>
      <w:r w:rsidR="00746D15">
        <w:rPr>
          <w:rFonts w:ascii="Cambria" w:hAnsi="Cambria" w:cs="Times New Roman"/>
          <w:sz w:val="24"/>
          <w:szCs w:val="24"/>
        </w:rPr>
        <w:t>eg</w:t>
      </w:r>
      <w:r w:rsidR="00A31EE4">
        <w:rPr>
          <w:rFonts w:ascii="Cambria" w:hAnsi="Cambria" w:cs="Times New Roman"/>
          <w:sz w:val="24"/>
          <w:szCs w:val="24"/>
        </w:rPr>
        <w:t>l</w:t>
      </w:r>
      <w:r w:rsidR="00746D15">
        <w:rPr>
          <w:rFonts w:ascii="Cambria" w:hAnsi="Cambria" w:cs="Times New Roman"/>
          <w:sz w:val="24"/>
          <w:szCs w:val="24"/>
        </w:rPr>
        <w:t xml:space="preserve">amento de </w:t>
      </w:r>
      <w:r w:rsidR="00A31EE4">
        <w:rPr>
          <w:rFonts w:ascii="Cambria" w:hAnsi="Cambria" w:cs="Times New Roman"/>
          <w:sz w:val="24"/>
          <w:szCs w:val="24"/>
        </w:rPr>
        <w:t>Policía</w:t>
      </w:r>
      <w:r w:rsidR="00746D15">
        <w:rPr>
          <w:rFonts w:ascii="Cambria" w:hAnsi="Cambria" w:cs="Times New Roman"/>
          <w:sz w:val="24"/>
          <w:szCs w:val="24"/>
        </w:rPr>
        <w:t xml:space="preserve"> y Buen Gobierno y </w:t>
      </w:r>
      <w:r w:rsidR="00A31EE4">
        <w:rPr>
          <w:rFonts w:ascii="Cambria" w:hAnsi="Cambria" w:cs="Times New Roman"/>
          <w:sz w:val="24"/>
          <w:szCs w:val="24"/>
        </w:rPr>
        <w:t xml:space="preserve">demás </w:t>
      </w:r>
      <w:r w:rsidR="00746D15">
        <w:rPr>
          <w:rFonts w:ascii="Cambria" w:hAnsi="Cambria" w:cs="Times New Roman"/>
          <w:sz w:val="24"/>
          <w:szCs w:val="24"/>
        </w:rPr>
        <w:t>ordenamientos de aplicación municipal.</w:t>
      </w:r>
    </w:p>
    <w:p w:rsidR="00746D15" w:rsidRDefault="009F0035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-A</w:t>
      </w:r>
      <w:r w:rsidR="00746D15">
        <w:rPr>
          <w:rFonts w:ascii="Cambria" w:hAnsi="Cambria" w:cs="Times New Roman"/>
          <w:sz w:val="24"/>
          <w:szCs w:val="24"/>
        </w:rPr>
        <w:t>plicar las sanciones para cada una de las infracciones establecen los ordenamientos municipales.</w:t>
      </w:r>
    </w:p>
    <w:p w:rsidR="00746D15" w:rsidRDefault="009F0035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C</w:t>
      </w:r>
      <w:r w:rsidR="00746D15">
        <w:rPr>
          <w:rFonts w:ascii="Cambria" w:hAnsi="Cambria" w:cs="Times New Roman"/>
          <w:sz w:val="24"/>
          <w:szCs w:val="24"/>
        </w:rPr>
        <w:t>onocer y resolver acerca de las controversias de los particulares</w:t>
      </w:r>
      <w:r w:rsidR="00A31EE4">
        <w:rPr>
          <w:rFonts w:ascii="Cambria" w:hAnsi="Cambria" w:cs="Times New Roman"/>
          <w:sz w:val="24"/>
          <w:szCs w:val="24"/>
        </w:rPr>
        <w:t xml:space="preserve"> entre si y terceros afectados.</w:t>
      </w:r>
    </w:p>
    <w:p w:rsidR="00A31EE4" w:rsidRDefault="009F0035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C</w:t>
      </w:r>
      <w:r w:rsidR="00A31EE4">
        <w:rPr>
          <w:rFonts w:ascii="Cambria" w:hAnsi="Cambria" w:cs="Times New Roman"/>
          <w:sz w:val="24"/>
          <w:szCs w:val="24"/>
        </w:rPr>
        <w:t>onocer de las controversias  que surjan de la aplicación de los ordenamientos municipales.</w:t>
      </w:r>
    </w:p>
    <w:p w:rsidR="00A31EE4" w:rsidRDefault="009F0035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C</w:t>
      </w:r>
      <w:r w:rsidR="00A31EE4">
        <w:rPr>
          <w:rFonts w:ascii="Cambria" w:hAnsi="Cambria" w:cs="Times New Roman"/>
          <w:sz w:val="24"/>
          <w:szCs w:val="24"/>
        </w:rPr>
        <w:t>onciliar a los vecinos de su adscripción en los conflictos,.</w:t>
      </w:r>
    </w:p>
    <w:p w:rsidR="00A31EE4" w:rsidRDefault="00A31EE4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Intervenir en materia de conflictos vecinales o familiares y conyugales con el fin de avenir a las partes, previa solicitud de las partes en conflicto.</w:t>
      </w:r>
    </w:p>
    <w:p w:rsidR="00A31EE4" w:rsidRDefault="00A31EE4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-Expedir constancias únicamente sbre los hechos asentados en los libros de registro del juzgado.</w:t>
      </w:r>
    </w:p>
    <w:p w:rsidR="00A31EE4" w:rsidRDefault="00A31EE4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Revisar y establecer las medidas de control con el fin de que las infracciones que en lo económico se califiquen por lo que al Reglamento de Policía y Buen Gobierno, </w:t>
      </w: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Pr="00F6019C" w:rsidRDefault="0050790B" w:rsidP="0050790B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  <w:r w:rsidRPr="00F6019C">
        <w:rPr>
          <w:rFonts w:ascii="Bahnschrift Light SemiCondensed" w:hAnsi="Bahnschrift Light SemiCondensed" w:cs="Times New Roman"/>
          <w:b/>
          <w:sz w:val="36"/>
          <w:szCs w:val="36"/>
        </w:rPr>
        <w:t>HOJA DE PARTICIPACION</w:t>
      </w: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Bell MT" w:hAnsi="Bell MT" w:cs="Times New Roman"/>
          <w:b/>
          <w:sz w:val="24"/>
          <w:szCs w:val="24"/>
        </w:rPr>
      </w:pPr>
      <w:r w:rsidRPr="0050790B">
        <w:rPr>
          <w:rFonts w:ascii="Bell MT" w:hAnsi="Bell MT" w:cs="Times New Roman"/>
          <w:sz w:val="24"/>
          <w:szCs w:val="24"/>
        </w:rPr>
        <w:t>L</w:t>
      </w:r>
      <w:r w:rsidRPr="0050790B">
        <w:rPr>
          <w:rFonts w:ascii="Bell MT" w:hAnsi="Bell MT" w:cs="Times New Roman"/>
          <w:b/>
          <w:sz w:val="24"/>
          <w:szCs w:val="24"/>
        </w:rPr>
        <w:t>a elaboración del</w:t>
      </w:r>
      <w:r>
        <w:rPr>
          <w:rFonts w:ascii="Bell MT" w:hAnsi="Bell MT" w:cs="Times New Roman"/>
          <w:b/>
          <w:sz w:val="24"/>
          <w:szCs w:val="24"/>
        </w:rPr>
        <w:t xml:space="preserve"> </w:t>
      </w:r>
      <w:r w:rsidRPr="0050790B">
        <w:rPr>
          <w:rFonts w:ascii="Bell MT" w:hAnsi="Bell MT" w:cs="Times New Roman"/>
          <w:b/>
          <w:sz w:val="24"/>
          <w:szCs w:val="24"/>
        </w:rPr>
        <w:t>presente manual estuvo a cargo del Lic. Salvador Gomez Murguía , Juez Municipal del Municipio de Tenamaxtlan, Jal. Administración 2018- 2021.</w:t>
      </w:r>
    </w:p>
    <w:p w:rsidR="00F6019C" w:rsidRPr="0050790B" w:rsidRDefault="00F6019C" w:rsidP="009F0035">
      <w:pPr>
        <w:tabs>
          <w:tab w:val="left" w:pos="2599"/>
        </w:tabs>
        <w:jc w:val="both"/>
        <w:rPr>
          <w:rFonts w:ascii="Bell MT" w:hAnsi="Bell MT" w:cs="Times New Roman"/>
          <w:b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50790B" w:rsidRDefault="0050790B" w:rsidP="009F0035">
      <w:pPr>
        <w:tabs>
          <w:tab w:val="left" w:pos="2599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50790B" w:rsidRPr="0050790B" w:rsidRDefault="0050790B" w:rsidP="0050790B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 w:rsidRPr="0050790B">
        <w:rPr>
          <w:rFonts w:ascii="Bahnschrift Light SemiCondensed" w:hAnsi="Bahnschrift Light SemiCondensed"/>
          <w:b/>
          <w:sz w:val="24"/>
          <w:szCs w:val="24"/>
        </w:rPr>
        <w:t>LIC. SALVADOR GOMEZ  MURGIA</w:t>
      </w:r>
    </w:p>
    <w:p w:rsidR="00F6019C" w:rsidRDefault="00F6019C" w:rsidP="00F6019C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EF057E0" wp14:editId="05680146">
            <wp:simplePos x="0" y="0"/>
            <wp:positionH relativeFrom="margin">
              <wp:align>center</wp:align>
            </wp:positionH>
            <wp:positionV relativeFrom="paragraph">
              <wp:posOffset>1034415</wp:posOffset>
            </wp:positionV>
            <wp:extent cx="2275840" cy="2495550"/>
            <wp:effectExtent l="0" t="0" r="0" b="0"/>
            <wp:wrapSquare wrapText="bothSides"/>
            <wp:docPr id="1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4955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90B" w:rsidRPr="0050790B">
        <w:rPr>
          <w:rFonts w:ascii="Bahnschrift Light SemiCondensed" w:hAnsi="Bahnschrift Light SemiCondensed"/>
          <w:b/>
          <w:sz w:val="24"/>
          <w:szCs w:val="24"/>
        </w:rPr>
        <w:t>JUEZ MUNICIPAL</w:t>
      </w:r>
    </w:p>
    <w:p w:rsidR="00F6019C" w:rsidRDefault="00F6019C" w:rsidP="00F6019C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 DEL</w:t>
      </w:r>
    </w:p>
    <w:p w:rsidR="0050790B" w:rsidRPr="0050790B" w:rsidRDefault="00F6019C" w:rsidP="00F6019C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bookmarkStart w:id="0" w:name="_GoBack"/>
      <w:bookmarkEnd w:id="0"/>
      <w:r>
        <w:rPr>
          <w:rFonts w:ascii="Bahnschrift Light SemiCondensed" w:hAnsi="Bahnschrift Light SemiCondensed"/>
          <w:b/>
          <w:sz w:val="24"/>
          <w:szCs w:val="24"/>
        </w:rPr>
        <w:t xml:space="preserve"> AYUNTAMIENTO DE TENAMAXTLAN</w:t>
      </w:r>
    </w:p>
    <w:sectPr w:rsidR="0050790B" w:rsidRPr="00507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1F"/>
    <w:rsid w:val="001E485B"/>
    <w:rsid w:val="00434E1F"/>
    <w:rsid w:val="0050790B"/>
    <w:rsid w:val="00746D15"/>
    <w:rsid w:val="008A6B6D"/>
    <w:rsid w:val="009F0035"/>
    <w:rsid w:val="00A31EE4"/>
    <w:rsid w:val="00A47B42"/>
    <w:rsid w:val="00EA4A4F"/>
    <w:rsid w:val="00F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DE03EB-DA68-4D13-B53E-08BD7DD4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E1F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07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2019-10-18T04:05:00Z</dcterms:created>
  <dcterms:modified xsi:type="dcterms:W3CDTF">2019-10-18T07:07:00Z</dcterms:modified>
</cp:coreProperties>
</file>