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9B" w:rsidRDefault="002C339B" w:rsidP="002C339B">
      <w:pPr>
        <w:jc w:val="center"/>
        <w:rPr>
          <w:rFonts w:ascii="Baskerville Old Face" w:hAnsi="Baskerville Old Face"/>
          <w:b/>
          <w:sz w:val="44"/>
          <w:szCs w:val="44"/>
        </w:rPr>
      </w:pPr>
    </w:p>
    <w:p w:rsidR="002C339B" w:rsidRDefault="002C339B" w:rsidP="002C339B">
      <w:pPr>
        <w:jc w:val="center"/>
        <w:rPr>
          <w:rFonts w:ascii="Baskerville Old Face" w:hAnsi="Baskerville Old Face" w:cs="Arial"/>
          <w:b/>
          <w:sz w:val="44"/>
          <w:szCs w:val="44"/>
        </w:rPr>
      </w:pPr>
      <w:r>
        <w:rPr>
          <w:rFonts w:ascii="Baskerville Old Face" w:hAnsi="Baskerville Old Face" w:cs="Arial"/>
          <w:b/>
          <w:sz w:val="44"/>
          <w:szCs w:val="44"/>
        </w:rPr>
        <w:t>Servicios Públicos</w:t>
      </w:r>
    </w:p>
    <w:p w:rsidR="002C339B" w:rsidRDefault="002C339B" w:rsidP="002C339B">
      <w:pPr>
        <w:spacing w:after="0"/>
        <w:jc w:val="both"/>
        <w:rPr>
          <w:rFonts w:ascii="Arial" w:hAnsi="Arial" w:cs="Arial"/>
          <w:sz w:val="24"/>
          <w:szCs w:val="24"/>
        </w:rPr>
      </w:pPr>
      <w:r>
        <w:rPr>
          <w:rFonts w:ascii="Arial" w:hAnsi="Arial" w:cs="Arial"/>
          <w:sz w:val="24"/>
          <w:szCs w:val="24"/>
        </w:rPr>
        <w:t>Entre los servicios públicos que presta el área de deportes se encuentra el facilitar las instalaciones deportivas con las que se cuenta en el municipio como en las diferentes delegaciones entre las que encontramos unidades deportivas, canchas de futbol, basquetbol, volibol, canchas de usos múltiples, andadores peatonales.</w:t>
      </w:r>
    </w:p>
    <w:p w:rsidR="002C339B" w:rsidRDefault="002C339B" w:rsidP="002C339B">
      <w:pPr>
        <w:spacing w:after="0"/>
        <w:jc w:val="both"/>
        <w:rPr>
          <w:rFonts w:ascii="Arial" w:hAnsi="Arial" w:cs="Arial"/>
          <w:sz w:val="24"/>
          <w:szCs w:val="24"/>
        </w:rPr>
      </w:pPr>
      <w:r>
        <w:rPr>
          <w:rFonts w:ascii="Arial" w:hAnsi="Arial" w:cs="Arial"/>
          <w:sz w:val="24"/>
          <w:szCs w:val="24"/>
        </w:rPr>
        <w:t>Así como proporcionar material deportivo a equipos participantes en las diferentes ligas deportivas, instituciones educativas (Primarias, secundarias, bachilleratos y jardines de niños.</w:t>
      </w:r>
    </w:p>
    <w:p w:rsidR="002C339B" w:rsidRDefault="002C339B" w:rsidP="002C339B">
      <w:pPr>
        <w:spacing w:after="0"/>
        <w:jc w:val="both"/>
        <w:rPr>
          <w:rFonts w:ascii="Arial" w:hAnsi="Arial" w:cs="Arial"/>
          <w:sz w:val="24"/>
          <w:szCs w:val="24"/>
        </w:rPr>
      </w:pPr>
    </w:p>
    <w:p w:rsidR="002C339B" w:rsidRDefault="002C339B" w:rsidP="002C339B">
      <w:pPr>
        <w:spacing w:after="0"/>
        <w:jc w:val="both"/>
        <w:rPr>
          <w:rFonts w:ascii="Bernard MT Condensed" w:hAnsi="Bernard MT Condensed" w:cs="Arial"/>
          <w:sz w:val="36"/>
          <w:szCs w:val="36"/>
        </w:rPr>
      </w:pPr>
      <w:r>
        <w:rPr>
          <w:rFonts w:ascii="Bernard MT Condensed" w:hAnsi="Bernard MT Condensed" w:cs="Arial"/>
          <w:sz w:val="36"/>
          <w:szCs w:val="36"/>
        </w:rPr>
        <w:t>Recursos Materiales Humanos y Financieros</w:t>
      </w:r>
    </w:p>
    <w:p w:rsidR="002C339B" w:rsidRDefault="002C339B" w:rsidP="002C339B">
      <w:pPr>
        <w:spacing w:after="0"/>
        <w:rPr>
          <w:rFonts w:ascii="Arial" w:hAnsi="Arial" w:cs="Arial"/>
          <w:sz w:val="24"/>
          <w:szCs w:val="24"/>
        </w:rPr>
      </w:pPr>
    </w:p>
    <w:p w:rsidR="002C339B" w:rsidRDefault="002C339B" w:rsidP="002C339B">
      <w:pPr>
        <w:rPr>
          <w:rFonts w:ascii="Arial" w:hAnsi="Arial" w:cs="Arial"/>
          <w:sz w:val="24"/>
          <w:szCs w:val="24"/>
        </w:rPr>
      </w:pPr>
      <w:r>
        <w:rPr>
          <w:rFonts w:ascii="Arial" w:hAnsi="Arial" w:cs="Arial"/>
          <w:sz w:val="24"/>
          <w:szCs w:val="24"/>
        </w:rPr>
        <w:t>El Municipio de Tenamaxtlán cuenta dentro de su cabecera Municipal y sus localidades las siguientes instalaciones:</w:t>
      </w:r>
    </w:p>
    <w:p w:rsidR="002C339B" w:rsidRDefault="002C339B" w:rsidP="002C339B">
      <w:pPr>
        <w:pStyle w:val="Prrafodelista"/>
        <w:numPr>
          <w:ilvl w:val="0"/>
          <w:numId w:val="1"/>
        </w:numPr>
        <w:rPr>
          <w:rFonts w:ascii="Arial" w:hAnsi="Arial" w:cs="Arial"/>
          <w:sz w:val="24"/>
          <w:szCs w:val="24"/>
        </w:rPr>
      </w:pPr>
      <w:r>
        <w:rPr>
          <w:rFonts w:ascii="Arial" w:hAnsi="Arial" w:cs="Arial"/>
          <w:sz w:val="24"/>
          <w:szCs w:val="24"/>
        </w:rPr>
        <w:t>6 Canchas de Futbol Soccer reglamentarias (una empastada y 3 canchas de tierra).</w:t>
      </w:r>
    </w:p>
    <w:p w:rsidR="002C339B" w:rsidRDefault="002C339B" w:rsidP="002C339B">
      <w:pPr>
        <w:pStyle w:val="Prrafodelista"/>
        <w:ind w:left="420"/>
        <w:rPr>
          <w:rFonts w:ascii="Arial" w:hAnsi="Arial" w:cs="Arial"/>
          <w:sz w:val="24"/>
          <w:szCs w:val="24"/>
        </w:rPr>
      </w:pPr>
    </w:p>
    <w:p w:rsidR="002C339B" w:rsidRDefault="002C339B" w:rsidP="002C339B">
      <w:pPr>
        <w:pStyle w:val="Prrafodelista"/>
        <w:numPr>
          <w:ilvl w:val="0"/>
          <w:numId w:val="1"/>
        </w:numPr>
        <w:rPr>
          <w:rFonts w:ascii="Arial" w:hAnsi="Arial" w:cs="Arial"/>
          <w:sz w:val="24"/>
          <w:szCs w:val="24"/>
        </w:rPr>
      </w:pPr>
      <w:r>
        <w:rPr>
          <w:rFonts w:ascii="Arial" w:hAnsi="Arial" w:cs="Arial"/>
          <w:sz w:val="24"/>
          <w:szCs w:val="24"/>
        </w:rPr>
        <w:t>4 Canchas mixtas (Basquetbol y voleibol).</w:t>
      </w:r>
    </w:p>
    <w:p w:rsidR="002C339B" w:rsidRDefault="002C339B" w:rsidP="002C339B">
      <w:pPr>
        <w:pStyle w:val="Prrafodelista"/>
        <w:rPr>
          <w:rFonts w:ascii="Arial" w:hAnsi="Arial" w:cs="Arial"/>
          <w:sz w:val="24"/>
          <w:szCs w:val="24"/>
        </w:rPr>
      </w:pPr>
    </w:p>
    <w:p w:rsidR="002C339B" w:rsidRDefault="002C339B" w:rsidP="002C339B">
      <w:pPr>
        <w:pStyle w:val="Prrafodelista"/>
        <w:numPr>
          <w:ilvl w:val="0"/>
          <w:numId w:val="1"/>
        </w:numPr>
        <w:rPr>
          <w:rFonts w:ascii="Arial" w:hAnsi="Arial" w:cs="Arial"/>
          <w:sz w:val="24"/>
          <w:szCs w:val="24"/>
        </w:rPr>
      </w:pPr>
      <w:r>
        <w:rPr>
          <w:rFonts w:ascii="Arial" w:hAnsi="Arial" w:cs="Arial"/>
          <w:sz w:val="24"/>
          <w:szCs w:val="24"/>
        </w:rPr>
        <w:t>10 Canchas de usos Múltiples (futbol rápido, voleibol y basquetbol).</w:t>
      </w:r>
    </w:p>
    <w:p w:rsidR="002C339B" w:rsidRDefault="002C339B" w:rsidP="002C339B">
      <w:pPr>
        <w:pStyle w:val="Prrafodelista"/>
        <w:rPr>
          <w:rFonts w:ascii="Arial" w:hAnsi="Arial" w:cs="Arial"/>
          <w:sz w:val="24"/>
          <w:szCs w:val="24"/>
        </w:rPr>
      </w:pPr>
    </w:p>
    <w:p w:rsidR="002C339B" w:rsidRDefault="002C339B" w:rsidP="002C339B">
      <w:pPr>
        <w:pStyle w:val="Prrafodelista"/>
        <w:numPr>
          <w:ilvl w:val="0"/>
          <w:numId w:val="1"/>
        </w:numPr>
        <w:rPr>
          <w:rFonts w:ascii="Arial" w:hAnsi="Arial" w:cs="Arial"/>
          <w:sz w:val="24"/>
          <w:szCs w:val="24"/>
        </w:rPr>
      </w:pPr>
      <w:r>
        <w:rPr>
          <w:rFonts w:ascii="Arial" w:hAnsi="Arial" w:cs="Arial"/>
          <w:sz w:val="24"/>
          <w:szCs w:val="24"/>
        </w:rPr>
        <w:t>1 Cancha doble de frontenis.</w:t>
      </w:r>
    </w:p>
    <w:p w:rsidR="002C339B" w:rsidRDefault="002C339B" w:rsidP="002C339B">
      <w:pPr>
        <w:pStyle w:val="Prrafodelista"/>
        <w:rPr>
          <w:rFonts w:ascii="Arial" w:hAnsi="Arial" w:cs="Arial"/>
          <w:sz w:val="24"/>
          <w:szCs w:val="24"/>
        </w:rPr>
      </w:pPr>
    </w:p>
    <w:p w:rsidR="002C339B" w:rsidRDefault="002C339B" w:rsidP="002C339B">
      <w:pPr>
        <w:pStyle w:val="Prrafodelista"/>
        <w:numPr>
          <w:ilvl w:val="0"/>
          <w:numId w:val="1"/>
        </w:numPr>
        <w:rPr>
          <w:rFonts w:ascii="Arial" w:hAnsi="Arial" w:cs="Arial"/>
          <w:sz w:val="24"/>
          <w:szCs w:val="24"/>
          <w:lang w:val="es-ES"/>
        </w:rPr>
      </w:pPr>
      <w:r>
        <w:rPr>
          <w:rFonts w:ascii="Arial" w:hAnsi="Arial" w:cs="Arial"/>
          <w:sz w:val="24"/>
          <w:szCs w:val="24"/>
        </w:rPr>
        <w:t>1 Cancha de futbol rápido.</w:t>
      </w:r>
    </w:p>
    <w:p w:rsidR="002C339B" w:rsidRDefault="002C339B" w:rsidP="002C339B">
      <w:pPr>
        <w:spacing w:after="0"/>
        <w:rPr>
          <w:rFonts w:ascii="Bodoni MT Black" w:hAnsi="Bodoni MT Black" w:cs="Arial"/>
          <w:sz w:val="24"/>
          <w:szCs w:val="24"/>
        </w:rPr>
      </w:pPr>
      <w:r>
        <w:rPr>
          <w:rFonts w:ascii="Bodoni MT Black" w:hAnsi="Bodoni MT Black" w:cs="Arial"/>
          <w:sz w:val="24"/>
          <w:szCs w:val="24"/>
        </w:rPr>
        <w:t>-. Material Deportivo.</w:t>
      </w:r>
    </w:p>
    <w:p w:rsidR="002C339B" w:rsidRDefault="002C339B" w:rsidP="002C339B">
      <w:pPr>
        <w:spacing w:after="0"/>
        <w:rPr>
          <w:rFonts w:ascii="Arial" w:hAnsi="Arial" w:cs="Arial"/>
          <w:sz w:val="24"/>
          <w:szCs w:val="24"/>
        </w:rPr>
      </w:pPr>
      <w:r>
        <w:rPr>
          <w:rFonts w:ascii="Arial" w:hAnsi="Arial" w:cs="Arial"/>
          <w:sz w:val="24"/>
          <w:szCs w:val="24"/>
        </w:rPr>
        <w:t>Periódicamente se busca la manera de entregar material deportivo (balones de futbol, volibol, basquetbol y redes de volibol y para portería) a escuelas del municipio para las diferentes actividades que estas realizan con su alumnado.</w:t>
      </w:r>
    </w:p>
    <w:p w:rsidR="002C339B" w:rsidRDefault="002C339B" w:rsidP="002C339B">
      <w:pPr>
        <w:spacing w:after="0"/>
        <w:rPr>
          <w:rFonts w:ascii="Arial" w:hAnsi="Arial" w:cs="Arial"/>
          <w:sz w:val="24"/>
          <w:szCs w:val="24"/>
        </w:rPr>
      </w:pPr>
    </w:p>
    <w:p w:rsidR="002C339B" w:rsidRDefault="002C339B" w:rsidP="002C339B">
      <w:pPr>
        <w:tabs>
          <w:tab w:val="left" w:pos="6800"/>
        </w:tabs>
        <w:jc w:val="center"/>
        <w:rPr>
          <w:rFonts w:ascii="Arial" w:hAnsi="Arial" w:cs="Arial"/>
          <w:b/>
          <w:sz w:val="24"/>
          <w:szCs w:val="24"/>
          <w:lang w:eastAsia="es-MX"/>
        </w:rPr>
      </w:pPr>
      <w:r>
        <w:rPr>
          <w:rFonts w:ascii="Arial" w:hAnsi="Arial" w:cs="Arial"/>
          <w:b/>
          <w:sz w:val="24"/>
          <w:szCs w:val="24"/>
          <w:lang w:eastAsia="es-MX"/>
        </w:rPr>
        <w:t>INFRAESTRUCTURA PARA LA RECREACION</w:t>
      </w:r>
    </w:p>
    <w:p w:rsidR="002C339B" w:rsidRDefault="002C339B" w:rsidP="002C339B">
      <w:pPr>
        <w:tabs>
          <w:tab w:val="left" w:pos="6800"/>
        </w:tabs>
        <w:rPr>
          <w:rFonts w:ascii="Arial" w:hAnsi="Arial" w:cs="Arial"/>
          <w:sz w:val="24"/>
          <w:szCs w:val="24"/>
          <w:lang w:eastAsia="es-MX"/>
        </w:rPr>
      </w:pPr>
      <w:r>
        <w:rPr>
          <w:rFonts w:ascii="Arial" w:hAnsi="Arial" w:cs="Arial"/>
          <w:sz w:val="24"/>
          <w:szCs w:val="24"/>
          <w:lang w:eastAsia="es-MX"/>
        </w:rPr>
        <w:t xml:space="preserve">El municipio de Tenamaxtlán dentro de su cabecera municipal y dos </w:t>
      </w:r>
      <w:proofErr w:type="spellStart"/>
      <w:r>
        <w:rPr>
          <w:rFonts w:ascii="Arial" w:hAnsi="Arial" w:cs="Arial"/>
          <w:sz w:val="24"/>
          <w:szCs w:val="24"/>
          <w:lang w:eastAsia="es-MX"/>
        </w:rPr>
        <w:t>localidadescercanas</w:t>
      </w:r>
      <w:proofErr w:type="spellEnd"/>
      <w:r>
        <w:rPr>
          <w:rFonts w:ascii="Arial" w:hAnsi="Arial" w:cs="Arial"/>
          <w:sz w:val="24"/>
          <w:szCs w:val="24"/>
          <w:lang w:eastAsia="es-MX"/>
        </w:rPr>
        <w:t xml:space="preserve"> (Juanacatlán y Colotitlán) donde se encuentra el 90% de la </w:t>
      </w:r>
      <w:proofErr w:type="spellStart"/>
      <w:r>
        <w:rPr>
          <w:rFonts w:ascii="Arial" w:hAnsi="Arial" w:cs="Arial"/>
          <w:sz w:val="24"/>
          <w:szCs w:val="24"/>
          <w:lang w:eastAsia="es-MX"/>
        </w:rPr>
        <w:t>poblacion</w:t>
      </w:r>
      <w:proofErr w:type="spellEnd"/>
      <w:r>
        <w:rPr>
          <w:rFonts w:ascii="Arial" w:hAnsi="Arial" w:cs="Arial"/>
          <w:sz w:val="24"/>
          <w:szCs w:val="24"/>
          <w:lang w:eastAsia="es-MX"/>
        </w:rPr>
        <w:t xml:space="preserve"> cuenta con las siguientes instalaciones para la </w:t>
      </w:r>
      <w:proofErr w:type="spellStart"/>
      <w:r>
        <w:rPr>
          <w:rFonts w:ascii="Arial" w:hAnsi="Arial" w:cs="Arial"/>
          <w:sz w:val="24"/>
          <w:szCs w:val="24"/>
          <w:lang w:eastAsia="es-MX"/>
        </w:rPr>
        <w:t>recreacion</w:t>
      </w:r>
      <w:proofErr w:type="spellEnd"/>
      <w:r>
        <w:rPr>
          <w:rFonts w:ascii="Arial" w:hAnsi="Arial" w:cs="Arial"/>
          <w:sz w:val="24"/>
          <w:szCs w:val="24"/>
          <w:lang w:eastAsia="es-MX"/>
        </w:rPr>
        <w:t>:</w:t>
      </w:r>
    </w:p>
    <w:p w:rsidR="002C339B" w:rsidRDefault="002C339B" w:rsidP="002C339B">
      <w:pPr>
        <w:pStyle w:val="Prrafodelista"/>
        <w:numPr>
          <w:ilvl w:val="0"/>
          <w:numId w:val="2"/>
        </w:numPr>
        <w:tabs>
          <w:tab w:val="left" w:pos="6800"/>
        </w:tabs>
        <w:rPr>
          <w:rFonts w:ascii="Arial" w:hAnsi="Arial" w:cs="Arial"/>
          <w:sz w:val="24"/>
          <w:szCs w:val="24"/>
          <w:lang w:eastAsia="es-MX"/>
        </w:rPr>
      </w:pPr>
      <w:r>
        <w:rPr>
          <w:rFonts w:ascii="Arial" w:hAnsi="Arial" w:cs="Arial"/>
          <w:sz w:val="24"/>
          <w:szCs w:val="24"/>
          <w:lang w:eastAsia="es-MX"/>
        </w:rPr>
        <w:t xml:space="preserve">2 </w:t>
      </w:r>
      <w:proofErr w:type="spellStart"/>
      <w:r>
        <w:rPr>
          <w:rFonts w:ascii="Arial" w:hAnsi="Arial" w:cs="Arial"/>
          <w:sz w:val="24"/>
          <w:szCs w:val="24"/>
          <w:lang w:eastAsia="es-MX"/>
        </w:rPr>
        <w:t>Párques</w:t>
      </w:r>
      <w:proofErr w:type="spellEnd"/>
      <w:r>
        <w:rPr>
          <w:rFonts w:ascii="Arial" w:hAnsi="Arial" w:cs="Arial"/>
          <w:sz w:val="24"/>
          <w:szCs w:val="24"/>
          <w:lang w:eastAsia="es-MX"/>
        </w:rPr>
        <w:t>.</w:t>
      </w:r>
    </w:p>
    <w:p w:rsidR="002C339B" w:rsidRDefault="002C339B" w:rsidP="002C339B">
      <w:pPr>
        <w:pStyle w:val="Prrafodelista"/>
        <w:numPr>
          <w:ilvl w:val="0"/>
          <w:numId w:val="2"/>
        </w:numPr>
        <w:tabs>
          <w:tab w:val="left" w:pos="6800"/>
        </w:tabs>
        <w:rPr>
          <w:rFonts w:ascii="Arial" w:hAnsi="Arial" w:cs="Arial"/>
          <w:sz w:val="24"/>
          <w:szCs w:val="24"/>
          <w:lang w:eastAsia="es-MX"/>
        </w:rPr>
      </w:pPr>
      <w:r>
        <w:rPr>
          <w:rFonts w:ascii="Arial" w:hAnsi="Arial" w:cs="Arial"/>
          <w:sz w:val="24"/>
          <w:szCs w:val="24"/>
          <w:lang w:eastAsia="es-MX"/>
        </w:rPr>
        <w:t>1 Casa de la Cultura.</w:t>
      </w:r>
    </w:p>
    <w:p w:rsidR="002C339B" w:rsidRDefault="002C339B" w:rsidP="002C339B">
      <w:pPr>
        <w:pStyle w:val="Prrafodelista"/>
        <w:numPr>
          <w:ilvl w:val="0"/>
          <w:numId w:val="2"/>
        </w:numPr>
        <w:tabs>
          <w:tab w:val="left" w:pos="6800"/>
        </w:tabs>
        <w:rPr>
          <w:rFonts w:ascii="Arial" w:hAnsi="Arial" w:cs="Arial"/>
          <w:sz w:val="24"/>
          <w:szCs w:val="24"/>
          <w:lang w:eastAsia="es-MX"/>
        </w:rPr>
      </w:pPr>
      <w:r>
        <w:rPr>
          <w:rFonts w:ascii="Arial" w:hAnsi="Arial" w:cs="Arial"/>
          <w:sz w:val="24"/>
          <w:szCs w:val="24"/>
          <w:lang w:eastAsia="es-MX"/>
        </w:rPr>
        <w:t>1 Andador en varias localidades</w:t>
      </w:r>
    </w:p>
    <w:p w:rsidR="008247AD" w:rsidRDefault="002C339B" w:rsidP="002C339B">
      <w:r>
        <w:rPr>
          <w:rFonts w:ascii="Arial" w:hAnsi="Arial" w:cs="Arial"/>
          <w:sz w:val="24"/>
          <w:szCs w:val="24"/>
          <w:lang w:eastAsia="es-MX"/>
        </w:rPr>
        <w:t>8 Plazas.</w:t>
      </w:r>
      <w:bookmarkStart w:id="0" w:name="_GoBack"/>
      <w:bookmarkEnd w:id="0"/>
    </w:p>
    <w:sectPr w:rsidR="008247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A053B"/>
    <w:multiLevelType w:val="hybridMultilevel"/>
    <w:tmpl w:val="C31C88E2"/>
    <w:lvl w:ilvl="0" w:tplc="D21E66BC">
      <w:start w:val="1"/>
      <w:numFmt w:val="bullet"/>
      <w:lvlText w:val=""/>
      <w:lvlJc w:val="left"/>
      <w:pPr>
        <w:ind w:left="720" w:hanging="360"/>
      </w:pPr>
      <w:rPr>
        <w:rFonts w:ascii="Symbol" w:hAnsi="Symbol" w:hint="default"/>
      </w:rPr>
    </w:lvl>
    <w:lvl w:ilvl="1" w:tplc="C75E151C">
      <w:start w:val="1"/>
      <w:numFmt w:val="bullet"/>
      <w:lvlText w:val="o"/>
      <w:lvlJc w:val="left"/>
      <w:pPr>
        <w:ind w:left="1440" w:hanging="360"/>
      </w:pPr>
      <w:rPr>
        <w:rFonts w:ascii="Courier New" w:hAnsi="Courier New" w:cs="Courier New" w:hint="default"/>
      </w:rPr>
    </w:lvl>
    <w:lvl w:ilvl="2" w:tplc="262CD01C">
      <w:start w:val="1"/>
      <w:numFmt w:val="bullet"/>
      <w:lvlText w:val=""/>
      <w:lvlJc w:val="left"/>
      <w:pPr>
        <w:ind w:left="2160" w:hanging="360"/>
      </w:pPr>
      <w:rPr>
        <w:rFonts w:ascii="Wingdings" w:hAnsi="Wingdings" w:hint="default"/>
      </w:rPr>
    </w:lvl>
    <w:lvl w:ilvl="3" w:tplc="4D7E3A88">
      <w:start w:val="1"/>
      <w:numFmt w:val="bullet"/>
      <w:lvlText w:val=""/>
      <w:lvlJc w:val="left"/>
      <w:pPr>
        <w:ind w:left="2880" w:hanging="360"/>
      </w:pPr>
      <w:rPr>
        <w:rFonts w:ascii="Symbol" w:hAnsi="Symbol" w:hint="default"/>
      </w:rPr>
    </w:lvl>
    <w:lvl w:ilvl="4" w:tplc="C7B85AFE">
      <w:start w:val="1"/>
      <w:numFmt w:val="bullet"/>
      <w:lvlText w:val="o"/>
      <w:lvlJc w:val="left"/>
      <w:pPr>
        <w:ind w:left="3600" w:hanging="360"/>
      </w:pPr>
      <w:rPr>
        <w:rFonts w:ascii="Courier New" w:hAnsi="Courier New" w:cs="Courier New" w:hint="default"/>
      </w:rPr>
    </w:lvl>
    <w:lvl w:ilvl="5" w:tplc="55A2AF8A">
      <w:start w:val="1"/>
      <w:numFmt w:val="bullet"/>
      <w:lvlText w:val=""/>
      <w:lvlJc w:val="left"/>
      <w:pPr>
        <w:ind w:left="4320" w:hanging="360"/>
      </w:pPr>
      <w:rPr>
        <w:rFonts w:ascii="Wingdings" w:hAnsi="Wingdings" w:hint="default"/>
      </w:rPr>
    </w:lvl>
    <w:lvl w:ilvl="6" w:tplc="BFD6F0B0">
      <w:start w:val="1"/>
      <w:numFmt w:val="bullet"/>
      <w:lvlText w:val=""/>
      <w:lvlJc w:val="left"/>
      <w:pPr>
        <w:ind w:left="5040" w:hanging="360"/>
      </w:pPr>
      <w:rPr>
        <w:rFonts w:ascii="Symbol" w:hAnsi="Symbol" w:hint="default"/>
      </w:rPr>
    </w:lvl>
    <w:lvl w:ilvl="7" w:tplc="38824D94">
      <w:start w:val="1"/>
      <w:numFmt w:val="bullet"/>
      <w:lvlText w:val="o"/>
      <w:lvlJc w:val="left"/>
      <w:pPr>
        <w:ind w:left="5760" w:hanging="360"/>
      </w:pPr>
      <w:rPr>
        <w:rFonts w:ascii="Courier New" w:hAnsi="Courier New" w:cs="Courier New" w:hint="default"/>
      </w:rPr>
    </w:lvl>
    <w:lvl w:ilvl="8" w:tplc="90325D7E">
      <w:start w:val="1"/>
      <w:numFmt w:val="bullet"/>
      <w:lvlText w:val=""/>
      <w:lvlJc w:val="left"/>
      <w:pPr>
        <w:ind w:left="6480" w:hanging="360"/>
      </w:pPr>
      <w:rPr>
        <w:rFonts w:ascii="Wingdings" w:hAnsi="Wingdings" w:hint="default"/>
      </w:rPr>
    </w:lvl>
  </w:abstractNum>
  <w:abstractNum w:abstractNumId="1" w15:restartNumberingAfterBreak="0">
    <w:nsid w:val="4DDB1CF7"/>
    <w:multiLevelType w:val="hybridMultilevel"/>
    <w:tmpl w:val="CF50E198"/>
    <w:lvl w:ilvl="0" w:tplc="42C85C02">
      <w:start w:val="1"/>
      <w:numFmt w:val="bullet"/>
      <w:lvlText w:val=""/>
      <w:lvlJc w:val="left"/>
      <w:pPr>
        <w:ind w:left="420" w:hanging="360"/>
      </w:pPr>
      <w:rPr>
        <w:rFonts w:ascii="Wingdings" w:hAnsi="Wingdings" w:hint="default"/>
      </w:rPr>
    </w:lvl>
    <w:lvl w:ilvl="1" w:tplc="285EFD9C">
      <w:start w:val="1"/>
      <w:numFmt w:val="bullet"/>
      <w:lvlText w:val="o"/>
      <w:lvlJc w:val="left"/>
      <w:pPr>
        <w:ind w:left="1440" w:hanging="360"/>
      </w:pPr>
      <w:rPr>
        <w:rFonts w:ascii="Courier New" w:hAnsi="Courier New" w:cs="Courier New" w:hint="default"/>
      </w:rPr>
    </w:lvl>
    <w:lvl w:ilvl="2" w:tplc="D44C2732">
      <w:start w:val="1"/>
      <w:numFmt w:val="bullet"/>
      <w:lvlText w:val=""/>
      <w:lvlJc w:val="left"/>
      <w:pPr>
        <w:ind w:left="2160" w:hanging="360"/>
      </w:pPr>
      <w:rPr>
        <w:rFonts w:ascii="Wingdings" w:hAnsi="Wingdings" w:hint="default"/>
      </w:rPr>
    </w:lvl>
    <w:lvl w:ilvl="3" w:tplc="33D4B398">
      <w:start w:val="1"/>
      <w:numFmt w:val="bullet"/>
      <w:lvlText w:val=""/>
      <w:lvlJc w:val="left"/>
      <w:pPr>
        <w:ind w:left="2880" w:hanging="360"/>
      </w:pPr>
      <w:rPr>
        <w:rFonts w:ascii="Symbol" w:hAnsi="Symbol" w:hint="default"/>
      </w:rPr>
    </w:lvl>
    <w:lvl w:ilvl="4" w:tplc="4D50784C">
      <w:start w:val="1"/>
      <w:numFmt w:val="bullet"/>
      <w:lvlText w:val="o"/>
      <w:lvlJc w:val="left"/>
      <w:pPr>
        <w:ind w:left="3600" w:hanging="360"/>
      </w:pPr>
      <w:rPr>
        <w:rFonts w:ascii="Courier New" w:hAnsi="Courier New" w:cs="Courier New" w:hint="default"/>
      </w:rPr>
    </w:lvl>
    <w:lvl w:ilvl="5" w:tplc="95822260">
      <w:start w:val="1"/>
      <w:numFmt w:val="bullet"/>
      <w:lvlText w:val=""/>
      <w:lvlJc w:val="left"/>
      <w:pPr>
        <w:ind w:left="4320" w:hanging="360"/>
      </w:pPr>
      <w:rPr>
        <w:rFonts w:ascii="Wingdings" w:hAnsi="Wingdings" w:hint="default"/>
      </w:rPr>
    </w:lvl>
    <w:lvl w:ilvl="6" w:tplc="454A8184">
      <w:start w:val="1"/>
      <w:numFmt w:val="bullet"/>
      <w:lvlText w:val=""/>
      <w:lvlJc w:val="left"/>
      <w:pPr>
        <w:ind w:left="5040" w:hanging="360"/>
      </w:pPr>
      <w:rPr>
        <w:rFonts w:ascii="Symbol" w:hAnsi="Symbol" w:hint="default"/>
      </w:rPr>
    </w:lvl>
    <w:lvl w:ilvl="7" w:tplc="093A6582">
      <w:start w:val="1"/>
      <w:numFmt w:val="bullet"/>
      <w:lvlText w:val="o"/>
      <w:lvlJc w:val="left"/>
      <w:pPr>
        <w:ind w:left="5760" w:hanging="360"/>
      </w:pPr>
      <w:rPr>
        <w:rFonts w:ascii="Courier New" w:hAnsi="Courier New" w:cs="Courier New" w:hint="default"/>
      </w:rPr>
    </w:lvl>
    <w:lvl w:ilvl="8" w:tplc="C742B2C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9B"/>
    <w:rsid w:val="002C339B"/>
    <w:rsid w:val="008247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E5B72-9216-4BB7-8BCE-7BC062B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9B"/>
    <w:rPr>
      <w:rFonts w:ascii="Calibri" w:eastAsia="Times New Roman" w:hAnsi="Times New Roman"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39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1291</Characters>
  <Application>Microsoft Office Word</Application>
  <DocSecurity>0</DocSecurity>
  <Lines>10</Lines>
  <Paragraphs>3</Paragraphs>
  <ScaleCrop>false</ScaleCrop>
  <Company>Microsoft</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yesicadaniela120985@gmail.com</dc:creator>
  <cp:keywords/>
  <dc:description/>
  <cp:lastModifiedBy>yesicadaniela120985@gmail.com</cp:lastModifiedBy>
  <cp:revision>1</cp:revision>
  <dcterms:created xsi:type="dcterms:W3CDTF">2019-09-20T02:27:00Z</dcterms:created>
  <dcterms:modified xsi:type="dcterms:W3CDTF">2019-09-20T02:28:00Z</dcterms:modified>
</cp:coreProperties>
</file>